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E730" w14:textId="77777777" w:rsidR="00BC2165" w:rsidRDefault="00BC2165" w:rsidP="004400D1">
      <w:pPr>
        <w:spacing w:before="100" w:beforeAutospacing="1" w:after="100" w:afterAutospacing="1" w:line="240" w:lineRule="auto"/>
        <w:rPr>
          <w:rFonts w:asciiTheme="minorHAnsi" w:eastAsia="Times New Roman" w:hAnsiTheme="minorHAnsi" w:cstheme="minorHAnsi"/>
          <w:b/>
          <w:bCs/>
          <w:lang w:eastAsia="en-IN"/>
        </w:rPr>
      </w:pPr>
    </w:p>
    <w:p w14:paraId="7B1315CA" w14:textId="5819E518" w:rsidR="00BC2165" w:rsidRPr="004400D1" w:rsidRDefault="007D3ADC" w:rsidP="004400D1">
      <w:pPr>
        <w:spacing w:line="240" w:lineRule="auto"/>
        <w:jc w:val="center"/>
        <w:rPr>
          <w:rFonts w:asciiTheme="minorHAnsi" w:eastAsia="Times New Roman" w:hAnsiTheme="minorHAnsi" w:cstheme="minorHAnsi"/>
          <w:b/>
          <w:bCs/>
          <w:sz w:val="32"/>
          <w:szCs w:val="32"/>
          <w:lang w:eastAsia="en-IN"/>
        </w:rPr>
      </w:pPr>
      <w:r w:rsidRPr="004400D1">
        <w:rPr>
          <w:rFonts w:asciiTheme="minorHAnsi" w:eastAsia="Times New Roman" w:hAnsiTheme="minorHAnsi" w:cstheme="minorHAnsi"/>
          <w:b/>
          <w:bCs/>
          <w:sz w:val="32"/>
          <w:szCs w:val="32"/>
          <w:lang w:eastAsia="en-IN"/>
        </w:rPr>
        <w:t>Global Fintech Awards 2025 Celebrate Trailblazers</w:t>
      </w:r>
    </w:p>
    <w:p w14:paraId="0270DF30" w14:textId="0F7AF4EE" w:rsidR="007C465C" w:rsidRPr="004400D1" w:rsidRDefault="007D3ADC" w:rsidP="004400D1">
      <w:pPr>
        <w:spacing w:line="240" w:lineRule="auto"/>
        <w:jc w:val="center"/>
        <w:rPr>
          <w:rFonts w:asciiTheme="minorHAnsi" w:eastAsia="Times New Roman" w:hAnsiTheme="minorHAnsi" w:cstheme="minorHAnsi"/>
          <w:b/>
          <w:bCs/>
          <w:sz w:val="32"/>
          <w:szCs w:val="32"/>
          <w:lang w:eastAsia="en-IN"/>
        </w:rPr>
      </w:pPr>
      <w:r w:rsidRPr="004400D1">
        <w:rPr>
          <w:rFonts w:asciiTheme="minorHAnsi" w:eastAsia="Times New Roman" w:hAnsiTheme="minorHAnsi" w:cstheme="minorHAnsi"/>
          <w:b/>
          <w:bCs/>
          <w:sz w:val="32"/>
          <w:szCs w:val="32"/>
          <w:lang w:eastAsia="en-IN"/>
        </w:rPr>
        <w:t>Redefining the Global Fintech Landscape</w:t>
      </w:r>
    </w:p>
    <w:p w14:paraId="5F97809E" w14:textId="77777777" w:rsidR="00BC2165" w:rsidRDefault="00BC2165" w:rsidP="004400D1">
      <w:pPr>
        <w:spacing w:after="160" w:line="256" w:lineRule="auto"/>
        <w:rPr>
          <w:rFonts w:asciiTheme="minorHAnsi" w:eastAsia="Cambria" w:hAnsiTheme="minorHAnsi" w:cstheme="minorHAnsi"/>
          <w:b/>
        </w:rPr>
      </w:pPr>
    </w:p>
    <w:p w14:paraId="37F213AC" w14:textId="51255F74" w:rsidR="003A36AB" w:rsidRDefault="007D3ADC" w:rsidP="004400D1">
      <w:pPr>
        <w:spacing w:after="160" w:line="256" w:lineRule="auto"/>
        <w:rPr>
          <w:rFonts w:asciiTheme="minorHAnsi" w:eastAsia="Times New Roman" w:hAnsiTheme="minorHAnsi" w:cstheme="minorHAnsi"/>
          <w:lang w:eastAsia="en-IN"/>
        </w:rPr>
      </w:pPr>
      <w:r>
        <w:rPr>
          <w:rFonts w:asciiTheme="minorHAnsi" w:eastAsia="Cambria" w:hAnsiTheme="minorHAnsi" w:cstheme="minorHAnsi"/>
          <w:b/>
        </w:rPr>
        <w:t>Mumbai, October 16</w:t>
      </w:r>
      <w:r w:rsidR="00230A5A" w:rsidRPr="007D3ADC">
        <w:rPr>
          <w:rFonts w:asciiTheme="minorHAnsi" w:eastAsia="Cambria" w:hAnsiTheme="minorHAnsi" w:cstheme="minorHAnsi"/>
          <w:b/>
        </w:rPr>
        <w:t>, 2025:</w:t>
      </w:r>
      <w:r>
        <w:rPr>
          <w:rFonts w:asciiTheme="minorHAnsi" w:eastAsia="Cambria" w:hAnsiTheme="minorHAnsi" w:cstheme="minorHAnsi"/>
          <w:b/>
        </w:rPr>
        <w:t xml:space="preserve"> </w:t>
      </w:r>
      <w:r w:rsidRPr="00CD0D37">
        <w:rPr>
          <w:rFonts w:asciiTheme="minorHAnsi" w:eastAsia="Times New Roman" w:hAnsiTheme="minorHAnsi" w:cstheme="minorHAnsi"/>
          <w:lang w:eastAsia="en-IN"/>
        </w:rPr>
        <w:t>The</w:t>
      </w:r>
      <w:r w:rsidR="003A36AB">
        <w:rPr>
          <w:rFonts w:asciiTheme="minorHAnsi" w:eastAsia="Times New Roman" w:hAnsiTheme="minorHAnsi" w:cstheme="minorHAnsi"/>
          <w:lang w:eastAsia="en-IN"/>
        </w:rPr>
        <w:t xml:space="preserve"> </w:t>
      </w:r>
      <w:r w:rsidR="008B3E4E">
        <w:rPr>
          <w:rFonts w:asciiTheme="minorHAnsi" w:eastAsia="Times New Roman" w:hAnsiTheme="minorHAnsi" w:cstheme="minorHAnsi"/>
          <w:lang w:eastAsia="en-IN"/>
        </w:rPr>
        <w:t xml:space="preserve">sixth edition of the </w:t>
      </w:r>
      <w:r w:rsidR="003A36AB">
        <w:rPr>
          <w:rFonts w:asciiTheme="minorHAnsi" w:eastAsia="Times New Roman" w:hAnsiTheme="minorHAnsi" w:cstheme="minorHAnsi"/>
          <w:lang w:eastAsia="en-IN"/>
        </w:rPr>
        <w:t>world’s largest</w:t>
      </w:r>
      <w:r w:rsidR="008B3E4E">
        <w:rPr>
          <w:rFonts w:asciiTheme="minorHAnsi" w:eastAsia="Times New Roman" w:hAnsiTheme="minorHAnsi" w:cstheme="minorHAnsi"/>
          <w:lang w:eastAsia="en-IN"/>
        </w:rPr>
        <w:t xml:space="preserve"> annual</w:t>
      </w:r>
      <w:r w:rsidR="003A36AB">
        <w:rPr>
          <w:rFonts w:asciiTheme="minorHAnsi" w:eastAsia="Times New Roman" w:hAnsiTheme="minorHAnsi" w:cstheme="minorHAnsi"/>
          <w:lang w:eastAsia="en-IN"/>
        </w:rPr>
        <w:t xml:space="preserve"> fintech conference, the</w:t>
      </w:r>
      <w:r w:rsidRPr="00CD0D37">
        <w:rPr>
          <w:rFonts w:asciiTheme="minorHAnsi" w:eastAsia="Times New Roman" w:hAnsiTheme="minorHAnsi" w:cstheme="minorHAnsi"/>
          <w:lang w:eastAsia="en-IN"/>
        </w:rPr>
        <w:t xml:space="preserve"> Global Fintech Fest 2025 (GFF 2025)</w:t>
      </w:r>
      <w:r w:rsidR="00927AE7">
        <w:rPr>
          <w:rFonts w:asciiTheme="minorHAnsi" w:eastAsia="Times New Roman" w:hAnsiTheme="minorHAnsi" w:cstheme="minorHAnsi"/>
          <w:lang w:eastAsia="en-IN"/>
        </w:rPr>
        <w:t>,</w:t>
      </w:r>
      <w:r w:rsidRPr="007D3ADC">
        <w:rPr>
          <w:rFonts w:asciiTheme="minorHAnsi" w:eastAsia="Times New Roman" w:hAnsiTheme="minorHAnsi" w:cstheme="minorHAnsi"/>
          <w:lang w:eastAsia="en-IN"/>
        </w:rPr>
        <w:t xml:space="preserve"> </w:t>
      </w:r>
      <w:r w:rsidR="00A56482">
        <w:rPr>
          <w:rFonts w:asciiTheme="minorHAnsi" w:eastAsia="Times New Roman" w:hAnsiTheme="minorHAnsi" w:cstheme="minorHAnsi"/>
          <w:lang w:eastAsia="en-IN"/>
        </w:rPr>
        <w:t>was held</w:t>
      </w:r>
      <w:r w:rsidRPr="007D3ADC">
        <w:rPr>
          <w:rFonts w:asciiTheme="minorHAnsi" w:eastAsia="Times New Roman" w:hAnsiTheme="minorHAnsi" w:cstheme="minorHAnsi"/>
          <w:lang w:eastAsia="en-IN"/>
        </w:rPr>
        <w:t xml:space="preserve"> in Mumbai</w:t>
      </w:r>
      <w:r w:rsidR="003A36AB">
        <w:rPr>
          <w:rFonts w:asciiTheme="minorHAnsi" w:eastAsia="Times New Roman" w:hAnsiTheme="minorHAnsi" w:cstheme="minorHAnsi"/>
          <w:lang w:eastAsia="en-IN"/>
        </w:rPr>
        <w:t xml:space="preserve"> October</w:t>
      </w:r>
      <w:r w:rsidR="00A56482">
        <w:rPr>
          <w:rFonts w:asciiTheme="minorHAnsi" w:eastAsia="Times New Roman" w:hAnsiTheme="minorHAnsi" w:cstheme="minorHAnsi"/>
          <w:lang w:eastAsia="en-IN"/>
        </w:rPr>
        <w:t xml:space="preserve"> 7-</w:t>
      </w:r>
      <w:r w:rsidR="003A36AB">
        <w:rPr>
          <w:rFonts w:asciiTheme="minorHAnsi" w:eastAsia="Times New Roman" w:hAnsiTheme="minorHAnsi" w:cstheme="minorHAnsi"/>
          <w:lang w:eastAsia="en-IN"/>
        </w:rPr>
        <w:t>9.</w:t>
      </w:r>
      <w:r w:rsidRPr="007D3ADC">
        <w:rPr>
          <w:rFonts w:asciiTheme="minorHAnsi" w:eastAsia="Times New Roman" w:hAnsiTheme="minorHAnsi" w:cstheme="minorHAnsi"/>
          <w:lang w:eastAsia="en-IN"/>
        </w:rPr>
        <w:t xml:space="preserve"> </w:t>
      </w:r>
      <w:r w:rsidR="00927AE7">
        <w:rPr>
          <w:rFonts w:asciiTheme="minorHAnsi" w:eastAsia="Times New Roman" w:hAnsiTheme="minorHAnsi" w:cstheme="minorHAnsi"/>
          <w:lang w:eastAsia="en-IN"/>
        </w:rPr>
        <w:t>M</w:t>
      </w:r>
      <w:r w:rsidR="003A36AB">
        <w:rPr>
          <w:rFonts w:asciiTheme="minorHAnsi" w:eastAsia="Times New Roman" w:hAnsiTheme="minorHAnsi" w:cstheme="minorHAnsi"/>
          <w:lang w:eastAsia="en-IN"/>
        </w:rPr>
        <w:t>ore than 400 sessions where visionaries from India and over 100 countries shared their insights</w:t>
      </w:r>
      <w:r w:rsidR="00927AE7">
        <w:rPr>
          <w:rFonts w:asciiTheme="minorHAnsi" w:eastAsia="Times New Roman" w:hAnsiTheme="minorHAnsi" w:cstheme="minorHAnsi"/>
          <w:lang w:eastAsia="en-IN"/>
        </w:rPr>
        <w:t xml:space="preserve">. </w:t>
      </w:r>
      <w:r w:rsidR="00ED0350">
        <w:rPr>
          <w:rFonts w:asciiTheme="minorHAnsi" w:eastAsia="Times New Roman" w:hAnsiTheme="minorHAnsi" w:cstheme="minorHAnsi"/>
          <w:lang w:eastAsia="en-IN"/>
        </w:rPr>
        <w:t>A</w:t>
      </w:r>
      <w:r w:rsidR="003A36AB">
        <w:rPr>
          <w:rFonts w:asciiTheme="minorHAnsi" w:eastAsia="Times New Roman" w:hAnsiTheme="minorHAnsi" w:cstheme="minorHAnsi"/>
          <w:lang w:eastAsia="en-IN"/>
        </w:rPr>
        <w:t xml:space="preserve">lso instituted under GFF 2025 were the Global Fintech Awards (GFA) 2025. The awards, announced at a gala on October 8, </w:t>
      </w:r>
      <w:r w:rsidR="00ED0350">
        <w:rPr>
          <w:rFonts w:asciiTheme="minorHAnsi" w:eastAsia="Times New Roman" w:hAnsiTheme="minorHAnsi" w:cstheme="minorHAnsi"/>
          <w:lang w:eastAsia="en-IN"/>
        </w:rPr>
        <w:t xml:space="preserve">at Jio World Centre, Mumbai, </w:t>
      </w:r>
      <w:r w:rsidR="003A36AB">
        <w:rPr>
          <w:rFonts w:asciiTheme="minorHAnsi" w:eastAsia="Times New Roman" w:hAnsiTheme="minorHAnsi" w:cstheme="minorHAnsi"/>
          <w:lang w:eastAsia="en-IN"/>
        </w:rPr>
        <w:t>honoured and celebrated the exceptional achievements of trailblazers of the fintech ecosystem.</w:t>
      </w:r>
    </w:p>
    <w:p w14:paraId="0CAC4DC6" w14:textId="476C2F4A" w:rsidR="007D3ADC" w:rsidRPr="00BC2165" w:rsidRDefault="003A36AB" w:rsidP="004400D1">
      <w:pPr>
        <w:spacing w:after="160" w:line="256" w:lineRule="auto"/>
        <w:rPr>
          <w:rFonts w:asciiTheme="minorHAnsi" w:eastAsia="Cambria" w:hAnsiTheme="minorHAnsi" w:cstheme="minorHAnsi"/>
        </w:rPr>
      </w:pPr>
      <w:r>
        <w:rPr>
          <w:rFonts w:asciiTheme="minorHAnsi" w:eastAsia="Times New Roman" w:hAnsiTheme="minorHAnsi" w:cstheme="minorHAnsi"/>
          <w:lang w:eastAsia="en-IN"/>
        </w:rPr>
        <w:t xml:space="preserve">The two main fields in which the GFA 2025 were given aware were Excellence in </w:t>
      </w:r>
      <w:r w:rsidR="007D3ADC" w:rsidRPr="00CD0D37">
        <w:rPr>
          <w:rFonts w:asciiTheme="minorHAnsi" w:eastAsia="Times New Roman" w:hAnsiTheme="minorHAnsi" w:cstheme="minorHAnsi"/>
          <w:lang w:eastAsia="en-IN"/>
        </w:rPr>
        <w:t xml:space="preserve">Banking Tech, </w:t>
      </w:r>
      <w:r>
        <w:rPr>
          <w:rFonts w:asciiTheme="minorHAnsi" w:eastAsia="Times New Roman" w:hAnsiTheme="minorHAnsi" w:cstheme="minorHAnsi"/>
          <w:lang w:eastAsia="en-IN"/>
        </w:rPr>
        <w:t xml:space="preserve">and Excellence in </w:t>
      </w:r>
      <w:r w:rsidR="007D3ADC" w:rsidRPr="00CD0D37">
        <w:rPr>
          <w:rFonts w:asciiTheme="minorHAnsi" w:eastAsia="Times New Roman" w:hAnsiTheme="minorHAnsi" w:cstheme="minorHAnsi"/>
          <w:lang w:eastAsia="en-IN"/>
        </w:rPr>
        <w:t>FinTech.</w:t>
      </w:r>
      <w:r w:rsidR="00BC2165">
        <w:rPr>
          <w:rFonts w:asciiTheme="minorHAnsi" w:eastAsia="Cambria" w:hAnsiTheme="minorHAnsi" w:cstheme="minorHAnsi"/>
        </w:rPr>
        <w:t xml:space="preserve"> </w:t>
      </w:r>
      <w:r w:rsidR="007D3ADC" w:rsidRPr="007D3ADC">
        <w:rPr>
          <w:rFonts w:asciiTheme="minorHAnsi" w:eastAsia="Times New Roman" w:hAnsiTheme="minorHAnsi" w:cstheme="minorHAnsi"/>
          <w:lang w:eastAsia="en-IN"/>
        </w:rPr>
        <w:t>Among the key winners</w:t>
      </w:r>
      <w:r w:rsidR="00BC2165">
        <w:rPr>
          <w:rFonts w:asciiTheme="minorHAnsi" w:eastAsia="Times New Roman" w:hAnsiTheme="minorHAnsi" w:cstheme="minorHAnsi"/>
          <w:b/>
          <w:lang w:eastAsia="en-IN"/>
        </w:rPr>
        <w:t xml:space="preserve"> </w:t>
      </w:r>
      <w:r w:rsidR="00BC2165" w:rsidRPr="00BC2165">
        <w:rPr>
          <w:rFonts w:asciiTheme="minorHAnsi" w:eastAsia="Times New Roman" w:hAnsiTheme="minorHAnsi" w:cstheme="minorHAnsi"/>
          <w:bCs/>
          <w:lang w:eastAsia="en-IN"/>
        </w:rPr>
        <w:t>wer</w:t>
      </w:r>
      <w:r w:rsidR="00BC2165">
        <w:rPr>
          <w:rFonts w:asciiTheme="minorHAnsi" w:eastAsia="Times New Roman" w:hAnsiTheme="minorHAnsi" w:cstheme="minorHAnsi"/>
          <w:bCs/>
          <w:lang w:eastAsia="en-IN"/>
        </w:rPr>
        <w:t xml:space="preserve">e, </w:t>
      </w:r>
      <w:r w:rsidR="00BC2165" w:rsidRPr="007D3ADC">
        <w:rPr>
          <w:rFonts w:asciiTheme="minorHAnsi" w:eastAsia="Times New Roman" w:hAnsiTheme="minorHAnsi" w:cstheme="minorHAnsi"/>
          <w:b/>
          <w:bCs/>
          <w:lang w:eastAsia="en-IN"/>
        </w:rPr>
        <w:t>Ms. Upasana Taku</w:t>
      </w:r>
      <w:r w:rsidR="00BC2165" w:rsidRPr="007D3ADC">
        <w:rPr>
          <w:rFonts w:asciiTheme="minorHAnsi" w:eastAsia="Times New Roman" w:hAnsiTheme="minorHAnsi" w:cstheme="minorHAnsi"/>
          <w:lang w:eastAsia="en-IN"/>
        </w:rPr>
        <w:t xml:space="preserve">, Co-founder &amp; CFO, </w:t>
      </w:r>
      <w:r w:rsidR="00BC2165" w:rsidRPr="007D3ADC">
        <w:rPr>
          <w:rFonts w:asciiTheme="minorHAnsi" w:eastAsia="Times New Roman" w:hAnsiTheme="minorHAnsi" w:cstheme="minorHAnsi"/>
          <w:b/>
          <w:bCs/>
          <w:lang w:eastAsia="en-IN"/>
        </w:rPr>
        <w:t>MobiKwik</w:t>
      </w:r>
      <w:r w:rsidR="00BC2165" w:rsidRPr="007D3ADC">
        <w:rPr>
          <w:rFonts w:asciiTheme="minorHAnsi" w:eastAsia="Times New Roman" w:hAnsiTheme="minorHAnsi" w:cstheme="minorHAnsi"/>
          <w:lang w:eastAsia="en-IN"/>
        </w:rPr>
        <w:t xml:space="preserve">, the </w:t>
      </w:r>
      <w:r w:rsidR="00BC2165" w:rsidRPr="007D3ADC">
        <w:rPr>
          <w:rFonts w:asciiTheme="minorHAnsi" w:eastAsia="Times New Roman" w:hAnsiTheme="minorHAnsi" w:cstheme="minorHAnsi"/>
          <w:b/>
          <w:bCs/>
          <w:lang w:eastAsia="en-IN"/>
        </w:rPr>
        <w:t>Fintech Person of the Year – Female</w:t>
      </w:r>
      <w:r w:rsidR="00BC2165">
        <w:rPr>
          <w:rFonts w:asciiTheme="minorHAnsi" w:eastAsia="Times New Roman" w:hAnsiTheme="minorHAnsi" w:cstheme="minorHAnsi"/>
          <w:lang w:eastAsia="en-IN"/>
        </w:rPr>
        <w:t>, and</w:t>
      </w:r>
      <w:r w:rsidR="007D3ADC" w:rsidRPr="00CD0D37">
        <w:rPr>
          <w:rFonts w:asciiTheme="minorHAnsi" w:eastAsia="Times New Roman" w:hAnsiTheme="minorHAnsi" w:cstheme="minorHAnsi"/>
          <w:b/>
          <w:lang w:eastAsia="en-IN"/>
        </w:rPr>
        <w:t xml:space="preserve"> </w:t>
      </w:r>
      <w:r w:rsidR="007D3ADC" w:rsidRPr="00CD0D37">
        <w:rPr>
          <w:rFonts w:asciiTheme="minorHAnsi" w:eastAsia="Times New Roman" w:hAnsiTheme="minorHAnsi" w:cstheme="minorHAnsi"/>
          <w:b/>
          <w:bCs/>
          <w:lang w:eastAsia="en-IN"/>
        </w:rPr>
        <w:t>Mr. Yashish Dahiya</w:t>
      </w:r>
      <w:r w:rsidR="007D3ADC" w:rsidRPr="007D3ADC">
        <w:rPr>
          <w:rFonts w:asciiTheme="minorHAnsi" w:eastAsia="Times New Roman" w:hAnsiTheme="minorHAnsi" w:cstheme="minorHAnsi"/>
          <w:lang w:eastAsia="en-IN"/>
        </w:rPr>
        <w:t xml:space="preserve">, Chairman, </w:t>
      </w:r>
      <w:r w:rsidR="007D3ADC" w:rsidRPr="00CD0D37">
        <w:rPr>
          <w:rFonts w:asciiTheme="minorHAnsi" w:eastAsia="Times New Roman" w:hAnsiTheme="minorHAnsi" w:cstheme="minorHAnsi"/>
          <w:bCs/>
          <w:lang w:eastAsia="en-IN"/>
        </w:rPr>
        <w:t>PB Fintech</w:t>
      </w:r>
      <w:r w:rsidR="007D3ADC" w:rsidRPr="00CD0D37">
        <w:rPr>
          <w:rFonts w:asciiTheme="minorHAnsi" w:eastAsia="Times New Roman" w:hAnsiTheme="minorHAnsi" w:cstheme="minorHAnsi"/>
          <w:lang w:eastAsia="en-IN"/>
        </w:rPr>
        <w:t>,</w:t>
      </w:r>
      <w:r w:rsidR="007D3ADC" w:rsidRPr="007D3ADC">
        <w:rPr>
          <w:rFonts w:asciiTheme="minorHAnsi" w:eastAsia="Times New Roman" w:hAnsiTheme="minorHAnsi" w:cstheme="minorHAnsi"/>
          <w:lang w:eastAsia="en-IN"/>
        </w:rPr>
        <w:t xml:space="preserve"> </w:t>
      </w:r>
      <w:r w:rsidR="007D3ADC" w:rsidRPr="00BC2165">
        <w:rPr>
          <w:rFonts w:asciiTheme="minorHAnsi" w:eastAsia="Times New Roman" w:hAnsiTheme="minorHAnsi" w:cstheme="minorHAnsi"/>
          <w:bCs/>
          <w:lang w:eastAsia="en-IN"/>
        </w:rPr>
        <w:t>the</w:t>
      </w:r>
      <w:r w:rsidR="007D3ADC" w:rsidRPr="00CD0D37">
        <w:rPr>
          <w:rFonts w:asciiTheme="minorHAnsi" w:eastAsia="Times New Roman" w:hAnsiTheme="minorHAnsi" w:cstheme="minorHAnsi"/>
          <w:b/>
          <w:lang w:eastAsia="en-IN"/>
        </w:rPr>
        <w:t xml:space="preserve"> </w:t>
      </w:r>
      <w:r w:rsidR="007D3ADC" w:rsidRPr="00CD0D37">
        <w:rPr>
          <w:rFonts w:asciiTheme="minorHAnsi" w:eastAsia="Times New Roman" w:hAnsiTheme="minorHAnsi" w:cstheme="minorHAnsi"/>
          <w:b/>
          <w:bCs/>
          <w:lang w:eastAsia="en-IN"/>
        </w:rPr>
        <w:t>Fintech Person of the Year – Male</w:t>
      </w:r>
      <w:r w:rsidR="007D3ADC" w:rsidRPr="00CD0D37">
        <w:rPr>
          <w:rFonts w:asciiTheme="minorHAnsi" w:eastAsia="Times New Roman" w:hAnsiTheme="minorHAnsi" w:cstheme="minorHAnsi"/>
          <w:b/>
          <w:lang w:eastAsia="en-IN"/>
        </w:rPr>
        <w:t>,</w:t>
      </w:r>
      <w:r w:rsidR="007D3ADC" w:rsidRPr="007D3ADC">
        <w:rPr>
          <w:rFonts w:asciiTheme="minorHAnsi" w:eastAsia="Times New Roman" w:hAnsiTheme="minorHAnsi" w:cstheme="minorHAnsi"/>
          <w:lang w:eastAsia="en-IN"/>
        </w:rPr>
        <w:t xml:space="preserve"> while. </w:t>
      </w:r>
      <w:r w:rsidR="007D3ADC" w:rsidRPr="007D3ADC">
        <w:rPr>
          <w:rFonts w:asciiTheme="minorHAnsi" w:eastAsia="Times New Roman" w:hAnsiTheme="minorHAnsi" w:cstheme="minorHAnsi"/>
          <w:b/>
          <w:bCs/>
          <w:lang w:eastAsia="en-IN"/>
        </w:rPr>
        <w:t>Yubi</w:t>
      </w:r>
      <w:r w:rsidR="007D3ADC" w:rsidRPr="007D3ADC">
        <w:rPr>
          <w:rFonts w:asciiTheme="minorHAnsi" w:eastAsia="Times New Roman" w:hAnsiTheme="minorHAnsi" w:cstheme="minorHAnsi"/>
          <w:lang w:eastAsia="en-IN"/>
        </w:rPr>
        <w:t xml:space="preserve"> was named the </w:t>
      </w:r>
      <w:r w:rsidR="007D3ADC" w:rsidRPr="007D3ADC">
        <w:rPr>
          <w:rFonts w:asciiTheme="minorHAnsi" w:eastAsia="Times New Roman" w:hAnsiTheme="minorHAnsi" w:cstheme="minorHAnsi"/>
          <w:b/>
          <w:bCs/>
          <w:lang w:eastAsia="en-IN"/>
        </w:rPr>
        <w:t>Fintech Startup of the Year</w:t>
      </w:r>
      <w:r w:rsidR="007D3ADC" w:rsidRPr="007D3ADC">
        <w:rPr>
          <w:rFonts w:asciiTheme="minorHAnsi" w:eastAsia="Times New Roman" w:hAnsiTheme="minorHAnsi" w:cstheme="minorHAnsi"/>
          <w:lang w:eastAsia="en-IN"/>
        </w:rPr>
        <w:t xml:space="preserve">, and </w:t>
      </w:r>
      <w:r w:rsidR="007D3ADC" w:rsidRPr="007D3ADC">
        <w:rPr>
          <w:rFonts w:asciiTheme="minorHAnsi" w:eastAsia="Times New Roman" w:hAnsiTheme="minorHAnsi" w:cstheme="minorHAnsi"/>
          <w:b/>
          <w:bCs/>
          <w:lang w:eastAsia="en-IN"/>
        </w:rPr>
        <w:t>IDFC FIRST Bank</w:t>
      </w:r>
      <w:r w:rsidR="007D3ADC" w:rsidRPr="007D3ADC">
        <w:rPr>
          <w:rFonts w:asciiTheme="minorHAnsi" w:eastAsia="Times New Roman" w:hAnsiTheme="minorHAnsi" w:cstheme="minorHAnsi"/>
          <w:lang w:eastAsia="en-IN"/>
        </w:rPr>
        <w:t xml:space="preserve"> stood out under the </w:t>
      </w:r>
      <w:r w:rsidR="007D3ADC" w:rsidRPr="007D3ADC">
        <w:rPr>
          <w:rFonts w:asciiTheme="minorHAnsi" w:eastAsia="Times New Roman" w:hAnsiTheme="minorHAnsi" w:cstheme="minorHAnsi"/>
          <w:b/>
          <w:bCs/>
          <w:lang w:eastAsia="en-IN"/>
        </w:rPr>
        <w:t>Excellence in Banking Tech</w:t>
      </w:r>
      <w:r w:rsidR="007D3ADC" w:rsidRPr="007D3ADC">
        <w:rPr>
          <w:rFonts w:asciiTheme="minorHAnsi" w:eastAsia="Times New Roman" w:hAnsiTheme="minorHAnsi" w:cstheme="minorHAnsi"/>
          <w:lang w:eastAsia="en-IN"/>
        </w:rPr>
        <w:t xml:space="preserve"> category, winning accolades for its </w:t>
      </w:r>
      <w:r w:rsidR="007D3ADC" w:rsidRPr="007D3ADC">
        <w:rPr>
          <w:rFonts w:asciiTheme="minorHAnsi" w:eastAsia="Times New Roman" w:hAnsiTheme="minorHAnsi" w:cstheme="minorHAnsi"/>
          <w:b/>
          <w:bCs/>
          <w:lang w:eastAsia="en-IN"/>
        </w:rPr>
        <w:t>Green Banking Initiative</w:t>
      </w:r>
      <w:r w:rsidR="007D3ADC" w:rsidRPr="007D3ADC">
        <w:rPr>
          <w:rFonts w:asciiTheme="minorHAnsi" w:eastAsia="Times New Roman" w:hAnsiTheme="minorHAnsi" w:cstheme="minorHAnsi"/>
          <w:lang w:eastAsia="en-IN"/>
        </w:rPr>
        <w:t xml:space="preserve"> and </w:t>
      </w:r>
      <w:r w:rsidR="007D3ADC" w:rsidRPr="007D3ADC">
        <w:rPr>
          <w:rFonts w:asciiTheme="minorHAnsi" w:eastAsia="Times New Roman" w:hAnsiTheme="minorHAnsi" w:cstheme="minorHAnsi"/>
          <w:b/>
          <w:bCs/>
          <w:lang w:eastAsia="en-IN"/>
        </w:rPr>
        <w:t>Digital Transformation Program of the Year</w:t>
      </w:r>
      <w:r w:rsidR="007D3ADC" w:rsidRPr="007D3ADC">
        <w:rPr>
          <w:rFonts w:asciiTheme="minorHAnsi" w:eastAsia="Times New Roman" w:hAnsiTheme="minorHAnsi" w:cstheme="minorHAnsi"/>
          <w:lang w:eastAsia="en-IN"/>
        </w:rPr>
        <w:t xml:space="preserve">. </w:t>
      </w:r>
    </w:p>
    <w:p w14:paraId="493065D2" w14:textId="77777777" w:rsidR="007D3ADC" w:rsidRPr="007D3ADC" w:rsidRDefault="007D3ADC" w:rsidP="004400D1">
      <w:pPr>
        <w:spacing w:before="100" w:beforeAutospacing="1" w:after="100" w:afterAutospacing="1" w:line="240" w:lineRule="auto"/>
        <w:outlineLvl w:val="1"/>
        <w:rPr>
          <w:rFonts w:asciiTheme="minorHAnsi" w:eastAsia="Times New Roman" w:hAnsiTheme="minorHAnsi" w:cstheme="minorHAnsi"/>
          <w:b/>
          <w:bCs/>
          <w:lang w:eastAsia="en-IN"/>
        </w:rPr>
      </w:pPr>
      <w:r w:rsidRPr="007D3ADC">
        <w:rPr>
          <w:rFonts w:asciiTheme="minorHAnsi" w:eastAsia="Times New Roman" w:hAnsiTheme="minorHAnsi" w:cstheme="minorHAnsi"/>
          <w:b/>
          <w:bCs/>
          <w:lang w:eastAsia="en-IN"/>
        </w:rPr>
        <w:t>Global Fintech Awards 2025: Winners’ List</w:t>
      </w:r>
    </w:p>
    <w:tbl>
      <w:tblPr>
        <w:tblStyle w:val="TableGrid"/>
        <w:tblW w:w="0" w:type="auto"/>
        <w:tblLook w:val="04A0" w:firstRow="1" w:lastRow="0" w:firstColumn="1" w:lastColumn="0" w:noHBand="0" w:noVBand="1"/>
      </w:tblPr>
      <w:tblGrid>
        <w:gridCol w:w="3005"/>
        <w:gridCol w:w="3005"/>
        <w:gridCol w:w="3006"/>
      </w:tblGrid>
      <w:tr w:rsidR="007D3ADC" w:rsidRPr="007D3ADC" w14:paraId="7295272B" w14:textId="77777777" w:rsidTr="00D557A2">
        <w:tc>
          <w:tcPr>
            <w:tcW w:w="3005" w:type="dxa"/>
            <w:vAlign w:val="center"/>
          </w:tcPr>
          <w:p w14:paraId="60BEFF4C"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b/>
                <w:bCs/>
                <w:color w:val="000000"/>
              </w:rPr>
              <w:t>Category</w:t>
            </w:r>
          </w:p>
        </w:tc>
        <w:tc>
          <w:tcPr>
            <w:tcW w:w="3005" w:type="dxa"/>
            <w:vAlign w:val="center"/>
          </w:tcPr>
          <w:p w14:paraId="1A54E53F"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b/>
                <w:bCs/>
                <w:color w:val="000000"/>
              </w:rPr>
              <w:t>Subcategory</w:t>
            </w:r>
          </w:p>
        </w:tc>
        <w:tc>
          <w:tcPr>
            <w:tcW w:w="3006" w:type="dxa"/>
            <w:vAlign w:val="center"/>
          </w:tcPr>
          <w:p w14:paraId="45EB652C"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b/>
                <w:bCs/>
                <w:color w:val="000000"/>
              </w:rPr>
              <w:t>Winners</w:t>
            </w:r>
          </w:p>
        </w:tc>
      </w:tr>
      <w:tr w:rsidR="007D3ADC" w:rsidRPr="007D3ADC" w14:paraId="39696D83" w14:textId="77777777" w:rsidTr="00D557A2">
        <w:tc>
          <w:tcPr>
            <w:tcW w:w="3005" w:type="dxa"/>
            <w:vMerge w:val="restart"/>
            <w:vAlign w:val="center"/>
          </w:tcPr>
          <w:p w14:paraId="5F0C82D2"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b/>
                <w:bCs/>
                <w:color w:val="000000"/>
              </w:rPr>
              <w:t>Excellence in Banking Tech</w:t>
            </w:r>
          </w:p>
        </w:tc>
        <w:tc>
          <w:tcPr>
            <w:tcW w:w="3005" w:type="dxa"/>
            <w:vAlign w:val="center"/>
          </w:tcPr>
          <w:p w14:paraId="7E03A932"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Corporate/Business Correspondent</w:t>
            </w:r>
          </w:p>
        </w:tc>
        <w:tc>
          <w:tcPr>
            <w:tcW w:w="3006" w:type="dxa"/>
            <w:vAlign w:val="center"/>
          </w:tcPr>
          <w:p w14:paraId="6D7EED7B"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PayNearby (Nearby Technologies)</w:t>
            </w:r>
          </w:p>
        </w:tc>
      </w:tr>
      <w:tr w:rsidR="007D3ADC" w:rsidRPr="007D3ADC" w14:paraId="112CC257" w14:textId="77777777" w:rsidTr="00D557A2">
        <w:tc>
          <w:tcPr>
            <w:tcW w:w="3005" w:type="dxa"/>
            <w:vMerge/>
            <w:vAlign w:val="center"/>
          </w:tcPr>
          <w:p w14:paraId="1C9B0EBD"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03911B77"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Cross-Border Solution</w:t>
            </w:r>
          </w:p>
        </w:tc>
        <w:tc>
          <w:tcPr>
            <w:tcW w:w="3006" w:type="dxa"/>
            <w:vAlign w:val="center"/>
          </w:tcPr>
          <w:p w14:paraId="70D75D8C"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Wise</w:t>
            </w:r>
          </w:p>
        </w:tc>
      </w:tr>
      <w:tr w:rsidR="007D3ADC" w:rsidRPr="007D3ADC" w14:paraId="1A553604" w14:textId="77777777" w:rsidTr="00D557A2">
        <w:tc>
          <w:tcPr>
            <w:tcW w:w="3005" w:type="dxa"/>
            <w:vMerge/>
            <w:vAlign w:val="center"/>
          </w:tcPr>
          <w:p w14:paraId="7D284E75"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0E56C9F4"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Digital Banking Platform</w:t>
            </w:r>
          </w:p>
        </w:tc>
        <w:tc>
          <w:tcPr>
            <w:tcW w:w="3006" w:type="dxa"/>
            <w:vAlign w:val="center"/>
          </w:tcPr>
          <w:p w14:paraId="328E5B66"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Razorpay</w:t>
            </w:r>
          </w:p>
        </w:tc>
      </w:tr>
      <w:tr w:rsidR="007D3ADC" w:rsidRPr="007D3ADC" w14:paraId="7AA372F2" w14:textId="77777777" w:rsidTr="00D557A2">
        <w:tc>
          <w:tcPr>
            <w:tcW w:w="3005" w:type="dxa"/>
            <w:vMerge/>
            <w:vAlign w:val="center"/>
          </w:tcPr>
          <w:p w14:paraId="520608C0"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4C8A8AA9"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Digital Banking Security Practices</w:t>
            </w:r>
          </w:p>
        </w:tc>
        <w:tc>
          <w:tcPr>
            <w:tcW w:w="3006" w:type="dxa"/>
            <w:vAlign w:val="center"/>
          </w:tcPr>
          <w:p w14:paraId="79F65839"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Airtel Payments Bank</w:t>
            </w:r>
          </w:p>
        </w:tc>
      </w:tr>
      <w:tr w:rsidR="007D3ADC" w:rsidRPr="007D3ADC" w14:paraId="242CA67E" w14:textId="77777777" w:rsidTr="00D557A2">
        <w:tc>
          <w:tcPr>
            <w:tcW w:w="3005" w:type="dxa"/>
            <w:vMerge/>
            <w:vAlign w:val="center"/>
          </w:tcPr>
          <w:p w14:paraId="6B7DB203"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5022FFEB"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Digital Transformation Program</w:t>
            </w:r>
          </w:p>
        </w:tc>
        <w:tc>
          <w:tcPr>
            <w:tcW w:w="3006" w:type="dxa"/>
            <w:vAlign w:val="center"/>
          </w:tcPr>
          <w:p w14:paraId="69C0CAB0"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IDFC FIRST Bank</w:t>
            </w:r>
          </w:p>
        </w:tc>
      </w:tr>
      <w:tr w:rsidR="007D3ADC" w:rsidRPr="007D3ADC" w14:paraId="53A4DAEE" w14:textId="77777777" w:rsidTr="00D557A2">
        <w:tc>
          <w:tcPr>
            <w:tcW w:w="3005" w:type="dxa"/>
            <w:vMerge/>
            <w:vAlign w:val="center"/>
          </w:tcPr>
          <w:p w14:paraId="5FFC0078"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61AAED7C"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Green Banking Initiative</w:t>
            </w:r>
          </w:p>
        </w:tc>
        <w:tc>
          <w:tcPr>
            <w:tcW w:w="3006" w:type="dxa"/>
            <w:vAlign w:val="center"/>
          </w:tcPr>
          <w:p w14:paraId="75658B7B"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IDFC FIRST Bank</w:t>
            </w:r>
          </w:p>
        </w:tc>
      </w:tr>
      <w:tr w:rsidR="007D3ADC" w:rsidRPr="007D3ADC" w14:paraId="353A61D0" w14:textId="77777777" w:rsidTr="00D557A2">
        <w:tc>
          <w:tcPr>
            <w:tcW w:w="3005" w:type="dxa"/>
            <w:vMerge w:val="restart"/>
            <w:vAlign w:val="center"/>
          </w:tcPr>
          <w:p w14:paraId="766FB001"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b/>
                <w:bCs/>
                <w:color w:val="000000"/>
              </w:rPr>
              <w:t>Excellence in FinTech</w:t>
            </w:r>
          </w:p>
        </w:tc>
        <w:tc>
          <w:tcPr>
            <w:tcW w:w="3005" w:type="dxa"/>
            <w:vAlign w:val="center"/>
          </w:tcPr>
          <w:p w14:paraId="35C00482"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B2B Payments Platform</w:t>
            </w:r>
          </w:p>
        </w:tc>
        <w:tc>
          <w:tcPr>
            <w:tcW w:w="3006" w:type="dxa"/>
            <w:vAlign w:val="center"/>
          </w:tcPr>
          <w:p w14:paraId="2279C9AB"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Juspay Technologies</w:t>
            </w:r>
          </w:p>
        </w:tc>
      </w:tr>
      <w:tr w:rsidR="007D3ADC" w:rsidRPr="007D3ADC" w14:paraId="7583ACFE" w14:textId="77777777" w:rsidTr="00D557A2">
        <w:tc>
          <w:tcPr>
            <w:tcW w:w="3005" w:type="dxa"/>
            <w:vMerge/>
            <w:vAlign w:val="center"/>
          </w:tcPr>
          <w:p w14:paraId="1BC74759"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4708F28E"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Digital Experience in Finance</w:t>
            </w:r>
          </w:p>
        </w:tc>
        <w:tc>
          <w:tcPr>
            <w:tcW w:w="3006" w:type="dxa"/>
            <w:vAlign w:val="center"/>
          </w:tcPr>
          <w:p w14:paraId="3D4E0787"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L&amp;T Finance</w:t>
            </w:r>
          </w:p>
        </w:tc>
      </w:tr>
      <w:tr w:rsidR="007D3ADC" w:rsidRPr="007D3ADC" w14:paraId="199767AC" w14:textId="77777777" w:rsidTr="00D557A2">
        <w:tc>
          <w:tcPr>
            <w:tcW w:w="3005" w:type="dxa"/>
            <w:vMerge/>
            <w:vAlign w:val="center"/>
          </w:tcPr>
          <w:p w14:paraId="57907C24"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5CF75242"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Digital Public Infrastructure</w:t>
            </w:r>
          </w:p>
        </w:tc>
        <w:tc>
          <w:tcPr>
            <w:tcW w:w="3006" w:type="dxa"/>
            <w:vAlign w:val="center"/>
          </w:tcPr>
          <w:p w14:paraId="171B9E5F"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WhatsApp</w:t>
            </w:r>
          </w:p>
        </w:tc>
      </w:tr>
      <w:tr w:rsidR="007D3ADC" w:rsidRPr="007D3ADC" w14:paraId="7AE0D854" w14:textId="77777777" w:rsidTr="00D557A2">
        <w:tc>
          <w:tcPr>
            <w:tcW w:w="3005" w:type="dxa"/>
            <w:vMerge/>
            <w:vAlign w:val="center"/>
          </w:tcPr>
          <w:p w14:paraId="6070FE0F"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69CF77B6"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Fintech Investor</w:t>
            </w:r>
          </w:p>
        </w:tc>
        <w:tc>
          <w:tcPr>
            <w:tcW w:w="3006" w:type="dxa"/>
            <w:vAlign w:val="center"/>
          </w:tcPr>
          <w:p w14:paraId="57308165"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PayU Payments</w:t>
            </w:r>
          </w:p>
        </w:tc>
      </w:tr>
      <w:tr w:rsidR="007D3ADC" w:rsidRPr="007D3ADC" w14:paraId="10EAFC9C" w14:textId="77777777" w:rsidTr="00D557A2">
        <w:tc>
          <w:tcPr>
            <w:tcW w:w="3005" w:type="dxa"/>
            <w:vMerge/>
            <w:vAlign w:val="center"/>
          </w:tcPr>
          <w:p w14:paraId="1ED80A26"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610A228D"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Insurance Tech Solution</w:t>
            </w:r>
          </w:p>
        </w:tc>
        <w:tc>
          <w:tcPr>
            <w:tcW w:w="3006" w:type="dxa"/>
            <w:vAlign w:val="center"/>
          </w:tcPr>
          <w:p w14:paraId="5CDC77C1"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CAMS Insurance Repository Services</w:t>
            </w:r>
          </w:p>
        </w:tc>
      </w:tr>
      <w:tr w:rsidR="007D3ADC" w:rsidRPr="007D3ADC" w14:paraId="75A1767F" w14:textId="77777777" w:rsidTr="00D557A2">
        <w:tc>
          <w:tcPr>
            <w:tcW w:w="3005" w:type="dxa"/>
            <w:vMerge/>
            <w:vAlign w:val="center"/>
          </w:tcPr>
          <w:p w14:paraId="21E9A9D1"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1C2472CC"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Lending Solution</w:t>
            </w:r>
          </w:p>
        </w:tc>
        <w:tc>
          <w:tcPr>
            <w:tcW w:w="3006" w:type="dxa"/>
            <w:vAlign w:val="center"/>
          </w:tcPr>
          <w:p w14:paraId="3D54B49B"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BharatPe</w:t>
            </w:r>
          </w:p>
        </w:tc>
      </w:tr>
      <w:tr w:rsidR="007D3ADC" w:rsidRPr="007D3ADC" w14:paraId="366C2D9B" w14:textId="77777777" w:rsidTr="00D557A2">
        <w:tc>
          <w:tcPr>
            <w:tcW w:w="3005" w:type="dxa"/>
            <w:vMerge/>
            <w:vAlign w:val="center"/>
          </w:tcPr>
          <w:p w14:paraId="4E4BDE52"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4F9CD71D"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Payments Solution</w:t>
            </w:r>
          </w:p>
        </w:tc>
        <w:tc>
          <w:tcPr>
            <w:tcW w:w="3006" w:type="dxa"/>
            <w:vAlign w:val="center"/>
          </w:tcPr>
          <w:p w14:paraId="4EF55FE2"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Paytm</w:t>
            </w:r>
          </w:p>
        </w:tc>
      </w:tr>
      <w:tr w:rsidR="007D3ADC" w:rsidRPr="007D3ADC" w14:paraId="6D3484B7" w14:textId="77777777" w:rsidTr="00D557A2">
        <w:tc>
          <w:tcPr>
            <w:tcW w:w="3005" w:type="dxa"/>
            <w:vMerge/>
            <w:vAlign w:val="center"/>
          </w:tcPr>
          <w:p w14:paraId="6F1E583D"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7A2C208E"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RegTech Solution</w:t>
            </w:r>
          </w:p>
        </w:tc>
        <w:tc>
          <w:tcPr>
            <w:tcW w:w="3006" w:type="dxa"/>
            <w:vAlign w:val="center"/>
          </w:tcPr>
          <w:p w14:paraId="09E9E64B"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HyperVerge Technologies</w:t>
            </w:r>
          </w:p>
        </w:tc>
      </w:tr>
      <w:tr w:rsidR="007D3ADC" w:rsidRPr="007D3ADC" w14:paraId="619C542F" w14:textId="77777777" w:rsidTr="00D557A2">
        <w:tc>
          <w:tcPr>
            <w:tcW w:w="3005" w:type="dxa"/>
            <w:vMerge/>
            <w:vAlign w:val="center"/>
          </w:tcPr>
          <w:p w14:paraId="12D44689"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74A2B887"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Use of AI in Fintech</w:t>
            </w:r>
          </w:p>
        </w:tc>
        <w:tc>
          <w:tcPr>
            <w:tcW w:w="3006" w:type="dxa"/>
            <w:vAlign w:val="center"/>
          </w:tcPr>
          <w:p w14:paraId="218E0D2E"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KFin Technologies</w:t>
            </w:r>
          </w:p>
        </w:tc>
      </w:tr>
      <w:tr w:rsidR="007D3ADC" w:rsidRPr="007D3ADC" w14:paraId="7CBE8DA4" w14:textId="77777777" w:rsidTr="00D557A2">
        <w:tc>
          <w:tcPr>
            <w:tcW w:w="3005" w:type="dxa"/>
            <w:vMerge/>
            <w:vAlign w:val="center"/>
          </w:tcPr>
          <w:p w14:paraId="45566AF0"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1F514731"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Best WealthTech Solution</w:t>
            </w:r>
          </w:p>
        </w:tc>
        <w:tc>
          <w:tcPr>
            <w:tcW w:w="3006" w:type="dxa"/>
            <w:vAlign w:val="center"/>
          </w:tcPr>
          <w:p w14:paraId="0C24D9A7"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Alt DRX</w:t>
            </w:r>
          </w:p>
        </w:tc>
      </w:tr>
      <w:tr w:rsidR="007D3ADC" w:rsidRPr="007D3ADC" w14:paraId="6A9B0F4E" w14:textId="77777777" w:rsidTr="00D557A2">
        <w:tc>
          <w:tcPr>
            <w:tcW w:w="3005" w:type="dxa"/>
            <w:vMerge/>
            <w:vAlign w:val="center"/>
          </w:tcPr>
          <w:p w14:paraId="354CD2B3"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5F3BFC42"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Fintech for Good [Champions of ESG]</w:t>
            </w:r>
          </w:p>
        </w:tc>
        <w:tc>
          <w:tcPr>
            <w:tcW w:w="3006" w:type="dxa"/>
            <w:vAlign w:val="center"/>
          </w:tcPr>
          <w:p w14:paraId="1B496B03"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Sarvatra Technologies</w:t>
            </w:r>
          </w:p>
        </w:tc>
      </w:tr>
      <w:tr w:rsidR="00742091" w:rsidRPr="007D3ADC" w14:paraId="7BBE966C" w14:textId="77777777" w:rsidTr="00D557A2">
        <w:tc>
          <w:tcPr>
            <w:tcW w:w="3005" w:type="dxa"/>
            <w:vAlign w:val="center"/>
          </w:tcPr>
          <w:p w14:paraId="5D0046A4" w14:textId="77777777" w:rsidR="00742091" w:rsidRPr="007D3ADC" w:rsidRDefault="00742091"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6EA2F9FC" w14:textId="517968FE" w:rsidR="00742091" w:rsidRPr="007D3ADC" w:rsidRDefault="00742091" w:rsidP="00742091">
            <w:pPr>
              <w:spacing w:before="100" w:beforeAutospacing="1" w:after="100" w:afterAutospacing="1"/>
              <w:outlineLvl w:val="1"/>
              <w:rPr>
                <w:rFonts w:asciiTheme="minorHAnsi" w:hAnsiTheme="minorHAnsi" w:cstheme="minorHAnsi"/>
                <w:color w:val="000000"/>
              </w:rPr>
            </w:pPr>
            <w:r w:rsidRPr="00742091">
              <w:rPr>
                <w:rFonts w:asciiTheme="minorHAnsi" w:hAnsiTheme="minorHAnsi" w:cstheme="minorHAnsi"/>
                <w:color w:val="000000"/>
              </w:rPr>
              <w:t>Friends of Fintec</w:t>
            </w:r>
            <w:r>
              <w:rPr>
                <w:rFonts w:asciiTheme="minorHAnsi" w:hAnsiTheme="minorHAnsi" w:cstheme="minorHAnsi"/>
                <w:color w:val="000000"/>
              </w:rPr>
              <w:t>h</w:t>
            </w:r>
          </w:p>
        </w:tc>
        <w:tc>
          <w:tcPr>
            <w:tcW w:w="3006" w:type="dxa"/>
            <w:vAlign w:val="center"/>
          </w:tcPr>
          <w:p w14:paraId="7D5D34C6" w14:textId="39BDA753" w:rsidR="00742091" w:rsidRPr="007D3ADC" w:rsidRDefault="00742091" w:rsidP="004400D1">
            <w:pPr>
              <w:spacing w:before="100" w:beforeAutospacing="1" w:after="100" w:afterAutospacing="1"/>
              <w:outlineLvl w:val="1"/>
              <w:rPr>
                <w:rFonts w:asciiTheme="minorHAnsi" w:hAnsiTheme="minorHAnsi" w:cstheme="minorHAnsi"/>
                <w:color w:val="000000"/>
              </w:rPr>
            </w:pPr>
            <w:r w:rsidRPr="00742091">
              <w:rPr>
                <w:rFonts w:asciiTheme="minorHAnsi" w:hAnsiTheme="minorHAnsi" w:cstheme="minorHAnsi"/>
                <w:color w:val="000000"/>
              </w:rPr>
              <w:t>Grip Invest Technologies</w:t>
            </w:r>
          </w:p>
        </w:tc>
      </w:tr>
      <w:tr w:rsidR="007D3ADC" w:rsidRPr="007D3ADC" w14:paraId="786E8F31" w14:textId="77777777" w:rsidTr="00D557A2">
        <w:tc>
          <w:tcPr>
            <w:tcW w:w="3005" w:type="dxa"/>
            <w:vMerge w:val="restart"/>
            <w:vAlign w:val="center"/>
          </w:tcPr>
          <w:p w14:paraId="59A70C89"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b/>
                <w:bCs/>
                <w:color w:val="000000"/>
              </w:rPr>
              <w:t>Special FinTech Achievements</w:t>
            </w:r>
          </w:p>
        </w:tc>
        <w:tc>
          <w:tcPr>
            <w:tcW w:w="3005" w:type="dxa"/>
            <w:vAlign w:val="center"/>
          </w:tcPr>
          <w:p w14:paraId="7898BE81"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Fintech Startup of the Year</w:t>
            </w:r>
          </w:p>
        </w:tc>
        <w:tc>
          <w:tcPr>
            <w:tcW w:w="3006" w:type="dxa"/>
            <w:vAlign w:val="center"/>
          </w:tcPr>
          <w:p w14:paraId="16D159CB"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Yubi</w:t>
            </w:r>
          </w:p>
        </w:tc>
      </w:tr>
      <w:tr w:rsidR="007D3ADC" w:rsidRPr="007D3ADC" w14:paraId="0D9FD0DB" w14:textId="77777777" w:rsidTr="00D557A2">
        <w:tc>
          <w:tcPr>
            <w:tcW w:w="3005" w:type="dxa"/>
            <w:vMerge/>
            <w:vAlign w:val="center"/>
          </w:tcPr>
          <w:p w14:paraId="447851D2"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56E7CB6A"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Fintech Person of the Year – Female</w:t>
            </w:r>
          </w:p>
        </w:tc>
        <w:tc>
          <w:tcPr>
            <w:tcW w:w="3006" w:type="dxa"/>
            <w:vAlign w:val="center"/>
          </w:tcPr>
          <w:p w14:paraId="15739174"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Upasana Taku, Co-founder &amp; CFO, MobiKwik</w:t>
            </w:r>
          </w:p>
        </w:tc>
      </w:tr>
      <w:tr w:rsidR="007D3ADC" w:rsidRPr="007D3ADC" w14:paraId="652F9BCC" w14:textId="77777777" w:rsidTr="00D557A2">
        <w:tc>
          <w:tcPr>
            <w:tcW w:w="3005" w:type="dxa"/>
            <w:vMerge/>
            <w:vAlign w:val="center"/>
          </w:tcPr>
          <w:p w14:paraId="471C2080"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p>
        </w:tc>
        <w:tc>
          <w:tcPr>
            <w:tcW w:w="3005" w:type="dxa"/>
            <w:vAlign w:val="center"/>
          </w:tcPr>
          <w:p w14:paraId="1D179828"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Fintech Person of the Year – Male</w:t>
            </w:r>
          </w:p>
        </w:tc>
        <w:tc>
          <w:tcPr>
            <w:tcW w:w="3006" w:type="dxa"/>
            <w:vAlign w:val="center"/>
          </w:tcPr>
          <w:p w14:paraId="2D34FF37" w14:textId="77777777" w:rsidR="007D3ADC" w:rsidRPr="007D3ADC" w:rsidRDefault="007D3ADC" w:rsidP="004400D1">
            <w:pPr>
              <w:spacing w:before="100" w:beforeAutospacing="1" w:after="100" w:afterAutospacing="1"/>
              <w:outlineLvl w:val="1"/>
              <w:rPr>
                <w:rFonts w:asciiTheme="minorHAnsi" w:eastAsia="Times New Roman" w:hAnsiTheme="minorHAnsi" w:cstheme="minorHAnsi"/>
                <w:b/>
                <w:bCs/>
                <w:lang w:eastAsia="en-IN"/>
              </w:rPr>
            </w:pPr>
            <w:r w:rsidRPr="007D3ADC">
              <w:rPr>
                <w:rFonts w:asciiTheme="minorHAnsi" w:hAnsiTheme="minorHAnsi" w:cstheme="minorHAnsi"/>
                <w:color w:val="000000"/>
              </w:rPr>
              <w:t>Yashish Dahiya, Chairman, PB Fintech</w:t>
            </w:r>
          </w:p>
        </w:tc>
      </w:tr>
    </w:tbl>
    <w:p w14:paraId="6E78D180" w14:textId="6A150FC2" w:rsidR="007D3ADC" w:rsidRDefault="007D3ADC" w:rsidP="004400D1">
      <w:pPr>
        <w:spacing w:before="100" w:beforeAutospacing="1" w:after="100" w:afterAutospacing="1" w:line="240" w:lineRule="auto"/>
        <w:rPr>
          <w:rFonts w:asciiTheme="minorHAnsi" w:eastAsia="Times New Roman" w:hAnsiTheme="minorHAnsi" w:cstheme="minorHAnsi"/>
          <w:lang w:eastAsia="en-IN"/>
        </w:rPr>
      </w:pPr>
      <w:r w:rsidRPr="007D3ADC">
        <w:rPr>
          <w:rFonts w:asciiTheme="minorHAnsi" w:eastAsia="Times New Roman" w:hAnsiTheme="minorHAnsi" w:cstheme="minorHAnsi"/>
          <w:lang w:eastAsia="en-IN"/>
        </w:rPr>
        <w:t>The 2025 edition marked</w:t>
      </w:r>
      <w:r w:rsidR="00BC2165">
        <w:rPr>
          <w:rFonts w:asciiTheme="minorHAnsi" w:eastAsia="Times New Roman" w:hAnsiTheme="minorHAnsi" w:cstheme="minorHAnsi"/>
          <w:lang w:eastAsia="en-IN"/>
        </w:rPr>
        <w:t xml:space="preserve"> the introduction of a </w:t>
      </w:r>
      <w:r w:rsidR="00BC2165" w:rsidRPr="004400D1">
        <w:rPr>
          <w:rFonts w:asciiTheme="minorHAnsi" w:eastAsia="Times New Roman" w:hAnsiTheme="minorHAnsi" w:cstheme="minorHAnsi"/>
          <w:b/>
          <w:bCs/>
          <w:lang w:eastAsia="en-IN"/>
        </w:rPr>
        <w:t>Special Jury</w:t>
      </w:r>
      <w:r w:rsidR="00BC2165">
        <w:rPr>
          <w:rFonts w:asciiTheme="minorHAnsi" w:eastAsia="Times New Roman" w:hAnsiTheme="minorHAnsi" w:cstheme="minorHAnsi"/>
          <w:lang w:eastAsia="en-IN"/>
        </w:rPr>
        <w:t xml:space="preserve"> </w:t>
      </w:r>
      <w:r w:rsidRPr="007D3ADC">
        <w:rPr>
          <w:rFonts w:asciiTheme="minorHAnsi" w:eastAsia="Times New Roman" w:hAnsiTheme="minorHAnsi" w:cstheme="minorHAnsi"/>
          <w:lang w:eastAsia="en-IN"/>
        </w:rPr>
        <w:t>ensuring diverse industry perspectives and comprehensive evaluation.</w:t>
      </w:r>
    </w:p>
    <w:p w14:paraId="7E3DEDE4" w14:textId="5E1B4B05" w:rsidR="004400D1" w:rsidRPr="004400D1" w:rsidRDefault="004400D1" w:rsidP="004400D1">
      <w:pPr>
        <w:rPr>
          <w:rFonts w:asciiTheme="minorHAnsi" w:hAnsiTheme="minorHAnsi" w:cstheme="minorHAnsi"/>
        </w:rPr>
      </w:pPr>
      <w:r w:rsidRPr="007D3ADC">
        <w:rPr>
          <w:rFonts w:asciiTheme="minorHAnsi" w:eastAsia="Times New Roman" w:hAnsiTheme="minorHAnsi" w:cstheme="minorHAnsi"/>
          <w:b/>
          <w:bCs/>
          <w:lang w:eastAsia="en-IN"/>
        </w:rPr>
        <w:t xml:space="preserve">The Special Jury </w:t>
      </w:r>
      <w:r>
        <w:rPr>
          <w:rFonts w:asciiTheme="minorHAnsi" w:eastAsia="Times New Roman" w:hAnsiTheme="minorHAnsi" w:cstheme="minorHAnsi"/>
          <w:b/>
          <w:bCs/>
          <w:lang w:eastAsia="en-IN"/>
        </w:rPr>
        <w:t>members</w:t>
      </w:r>
      <w:r w:rsidRPr="004400D1">
        <w:rPr>
          <w:rFonts w:asciiTheme="minorHAnsi" w:eastAsia="Times New Roman" w:hAnsiTheme="minorHAnsi" w:cstheme="minorHAnsi"/>
          <w:lang w:eastAsia="en-IN"/>
        </w:rPr>
        <w:t xml:space="preserve"> were</w:t>
      </w:r>
      <w:r>
        <w:rPr>
          <w:rFonts w:asciiTheme="minorHAnsi" w:eastAsia="Times New Roman" w:hAnsiTheme="minorHAnsi" w:cstheme="minorHAnsi"/>
          <w:b/>
          <w:bCs/>
          <w:lang w:eastAsia="en-IN"/>
        </w:rPr>
        <w:t xml:space="preserve"> </w:t>
      </w:r>
      <w:r w:rsidRPr="004400D1">
        <w:rPr>
          <w:rFonts w:asciiTheme="minorHAnsi" w:hAnsiTheme="minorHAnsi" w:cstheme="minorHAnsi"/>
        </w:rPr>
        <w:t>Mr. V. Vaidyanathan, MD &amp; CEO, IDFC FIRST Bank (JURY CHAIR); Mr. Amrish Rau, CEO Pine Labs; Mr. Gopal Srinivasan, Chairman and MD, TVS Capital Funds; Mr. Rajiv Anand, MD &amp; CEO, IndusInd Bank; Mr. Sameer Nigam, Founder &amp; CEO, PhonePe; Mr. Sandeep Ghosh</w:t>
      </w:r>
      <w:r>
        <w:rPr>
          <w:rFonts w:asciiTheme="minorHAnsi" w:hAnsiTheme="minorHAnsi" w:cstheme="minorHAnsi"/>
        </w:rPr>
        <w:t xml:space="preserve"> </w:t>
      </w:r>
      <w:r w:rsidRPr="004400D1">
        <w:rPr>
          <w:rFonts w:asciiTheme="minorHAnsi" w:hAnsiTheme="minorHAnsi" w:cstheme="minorHAnsi"/>
        </w:rPr>
        <w:t>Group Country Manager India and South Asia, Visa; Mr. M N Srinivasu, Co-Founder &amp; Director, BillDesk, and Mr. Sudipta Roy, MD &amp; CEO, L&amp;T Finance</w:t>
      </w:r>
      <w:r>
        <w:rPr>
          <w:rFonts w:asciiTheme="minorHAnsi" w:hAnsiTheme="minorHAnsi" w:cstheme="minorHAnsi"/>
        </w:rPr>
        <w:t>.</w:t>
      </w:r>
    </w:p>
    <w:p w14:paraId="2C0A0706" w14:textId="42A2A9E5" w:rsidR="007D3ADC" w:rsidRPr="007D3ADC" w:rsidRDefault="00BC2165" w:rsidP="004400D1">
      <w:pPr>
        <w:spacing w:before="100" w:beforeAutospacing="1" w:after="100" w:afterAutospacing="1" w:line="240" w:lineRule="auto"/>
        <w:rPr>
          <w:rFonts w:asciiTheme="minorHAnsi" w:eastAsia="Times New Roman" w:hAnsiTheme="minorHAnsi" w:cstheme="minorHAnsi"/>
          <w:lang w:eastAsia="en-IN"/>
        </w:rPr>
      </w:pPr>
      <w:r>
        <w:rPr>
          <w:rFonts w:asciiTheme="minorHAnsi" w:eastAsia="Times New Roman" w:hAnsiTheme="minorHAnsi" w:cstheme="minorHAnsi"/>
          <w:lang w:eastAsia="en-IN"/>
        </w:rPr>
        <w:t>T</w:t>
      </w:r>
      <w:r w:rsidRPr="00BC2165">
        <w:rPr>
          <w:rFonts w:asciiTheme="minorHAnsi" w:eastAsia="Times New Roman" w:hAnsiTheme="minorHAnsi" w:cstheme="minorHAnsi"/>
          <w:lang w:eastAsia="en-IN"/>
        </w:rPr>
        <w:t>he</w:t>
      </w:r>
      <w:r>
        <w:rPr>
          <w:rFonts w:asciiTheme="minorHAnsi" w:eastAsia="Times New Roman" w:hAnsiTheme="minorHAnsi" w:cstheme="minorHAnsi"/>
          <w:b/>
          <w:bCs/>
          <w:lang w:eastAsia="en-IN"/>
        </w:rPr>
        <w:t xml:space="preserve"> GFA 2025</w:t>
      </w:r>
      <w:r w:rsidR="007D3ADC" w:rsidRPr="007D3ADC">
        <w:rPr>
          <w:rFonts w:asciiTheme="minorHAnsi" w:eastAsia="Times New Roman" w:hAnsiTheme="minorHAnsi" w:cstheme="minorHAnsi"/>
          <w:b/>
          <w:bCs/>
          <w:lang w:eastAsia="en-IN"/>
        </w:rPr>
        <w:t xml:space="preserve"> Jury</w:t>
      </w:r>
      <w:r>
        <w:rPr>
          <w:rFonts w:asciiTheme="minorHAnsi" w:eastAsia="Times New Roman" w:hAnsiTheme="minorHAnsi" w:cstheme="minorHAnsi"/>
          <w:b/>
          <w:bCs/>
          <w:lang w:eastAsia="en-IN"/>
        </w:rPr>
        <w:t xml:space="preserve"> </w:t>
      </w:r>
      <w:r w:rsidRPr="00BC2165">
        <w:rPr>
          <w:rFonts w:asciiTheme="minorHAnsi" w:eastAsia="Times New Roman" w:hAnsiTheme="minorHAnsi" w:cstheme="minorHAnsi"/>
          <w:lang w:eastAsia="en-IN"/>
        </w:rPr>
        <w:t>comprised</w:t>
      </w:r>
      <w:r w:rsidR="007D3ADC" w:rsidRPr="007D3ADC">
        <w:rPr>
          <w:rFonts w:asciiTheme="minorHAnsi" w:eastAsia="Times New Roman" w:hAnsiTheme="minorHAnsi" w:cstheme="minorHAnsi"/>
          <w:lang w:eastAsia="en-IN"/>
        </w:rPr>
        <w:t xml:space="preserve"> 30 </w:t>
      </w:r>
      <w:r>
        <w:rPr>
          <w:rFonts w:asciiTheme="minorHAnsi" w:eastAsia="Times New Roman" w:hAnsiTheme="minorHAnsi" w:cstheme="minorHAnsi"/>
          <w:lang w:eastAsia="en-IN"/>
        </w:rPr>
        <w:t>renowned industry-</w:t>
      </w:r>
      <w:r w:rsidR="007D3ADC" w:rsidRPr="007D3ADC">
        <w:rPr>
          <w:rFonts w:asciiTheme="minorHAnsi" w:eastAsia="Times New Roman" w:hAnsiTheme="minorHAnsi" w:cstheme="minorHAnsi"/>
          <w:lang w:eastAsia="en-IN"/>
        </w:rPr>
        <w:t>leaders</w:t>
      </w:r>
      <w:r w:rsidR="004400D1">
        <w:rPr>
          <w:rFonts w:asciiTheme="minorHAnsi" w:eastAsia="Times New Roman" w:hAnsiTheme="minorHAnsi" w:cstheme="minorHAnsi"/>
          <w:lang w:eastAsia="en-IN"/>
        </w:rPr>
        <w:t>.</w:t>
      </w:r>
    </w:p>
    <w:p w14:paraId="2B9CE740" w14:textId="77777777" w:rsidR="007D3ADC" w:rsidRPr="007D3ADC" w:rsidRDefault="007D3ADC" w:rsidP="004400D1">
      <w:pPr>
        <w:spacing w:before="100" w:beforeAutospacing="1" w:after="100" w:afterAutospacing="1" w:line="240" w:lineRule="auto"/>
        <w:rPr>
          <w:rFonts w:asciiTheme="minorHAnsi" w:eastAsia="Times New Roman" w:hAnsiTheme="minorHAnsi" w:cstheme="minorHAnsi"/>
          <w:lang w:eastAsia="en-IN"/>
        </w:rPr>
      </w:pPr>
      <w:r w:rsidRPr="007D3ADC">
        <w:rPr>
          <w:rFonts w:asciiTheme="minorHAnsi" w:eastAsia="Times New Roman" w:hAnsiTheme="minorHAnsi" w:cstheme="minorHAnsi"/>
          <w:lang w:eastAsia="en-IN"/>
        </w:rPr>
        <w:t xml:space="preserve">Together, these panels reinforced the </w:t>
      </w:r>
      <w:r w:rsidRPr="007D3ADC">
        <w:rPr>
          <w:rFonts w:asciiTheme="minorHAnsi" w:eastAsia="Times New Roman" w:hAnsiTheme="minorHAnsi" w:cstheme="minorHAnsi"/>
          <w:b/>
          <w:bCs/>
          <w:lang w:eastAsia="en-IN"/>
        </w:rPr>
        <w:t>Global Fintech Awards</w:t>
      </w:r>
      <w:r w:rsidRPr="007D3ADC">
        <w:rPr>
          <w:rFonts w:asciiTheme="minorHAnsi" w:eastAsia="Times New Roman" w:hAnsiTheme="minorHAnsi" w:cstheme="minorHAnsi"/>
          <w:lang w:eastAsia="en-IN"/>
        </w:rPr>
        <w:t xml:space="preserve"> as a </w:t>
      </w:r>
      <w:r w:rsidRPr="007D3ADC">
        <w:rPr>
          <w:rFonts w:asciiTheme="minorHAnsi" w:eastAsia="Times New Roman" w:hAnsiTheme="minorHAnsi" w:cstheme="minorHAnsi"/>
          <w:b/>
          <w:bCs/>
          <w:lang w:eastAsia="en-IN"/>
        </w:rPr>
        <w:t>benchmark for excellence, inclusion, and innovation</w:t>
      </w:r>
      <w:r w:rsidRPr="007D3ADC">
        <w:rPr>
          <w:rFonts w:asciiTheme="minorHAnsi" w:eastAsia="Times New Roman" w:hAnsiTheme="minorHAnsi" w:cstheme="minorHAnsi"/>
          <w:lang w:eastAsia="en-IN"/>
        </w:rPr>
        <w:t xml:space="preserve"> in the financial technology landscape.</w:t>
      </w:r>
    </w:p>
    <w:p w14:paraId="3D60580B" w14:textId="77777777" w:rsidR="00AC1CAA" w:rsidRPr="007D3ADC" w:rsidRDefault="00AC1CAA" w:rsidP="004400D1">
      <w:pPr>
        <w:rPr>
          <w:rFonts w:asciiTheme="minorHAnsi" w:eastAsia="Garamond" w:hAnsiTheme="minorHAnsi" w:cstheme="minorHAnsi"/>
        </w:rPr>
      </w:pPr>
      <w:r w:rsidRPr="007D3ADC">
        <w:rPr>
          <w:rFonts w:asciiTheme="minorHAnsi" w:eastAsia="Garamond" w:hAnsiTheme="minorHAnsi" w:cstheme="minorHAnsi"/>
        </w:rPr>
        <w:t xml:space="preserve">For more information on GFF 2025 please visit: </w:t>
      </w:r>
      <w:hyperlink r:id="rId10">
        <w:r w:rsidRPr="007D3ADC">
          <w:rPr>
            <w:rFonts w:asciiTheme="minorHAnsi" w:eastAsia="Garamond" w:hAnsiTheme="minorHAnsi" w:cstheme="minorHAnsi"/>
            <w:color w:val="000000"/>
            <w:u w:val="single"/>
          </w:rPr>
          <w:t>https://www.globalfintechfest.com/</w:t>
        </w:r>
      </w:hyperlink>
    </w:p>
    <w:p w14:paraId="341E7703" w14:textId="77777777" w:rsidR="00AC1CAA" w:rsidRPr="007D3ADC" w:rsidRDefault="00AC1CAA" w:rsidP="004400D1">
      <w:pPr>
        <w:rPr>
          <w:rFonts w:asciiTheme="minorHAnsi" w:eastAsia="Garamond" w:hAnsiTheme="minorHAnsi" w:cstheme="minorHAnsi"/>
        </w:rPr>
      </w:pPr>
      <w:r w:rsidRPr="007D3ADC">
        <w:rPr>
          <w:rFonts w:asciiTheme="minorHAnsi" w:eastAsia="Garamond" w:hAnsiTheme="minorHAnsi" w:cstheme="minorHAnsi"/>
          <w:noProof/>
          <w:lang w:val="en-IN" w:eastAsia="en-IN"/>
        </w:rPr>
        <w:drawing>
          <wp:inline distT="0" distB="0" distL="0" distR="0" wp14:anchorId="255EFBE8" wp14:editId="47F2A782">
            <wp:extent cx="2146300" cy="2146300"/>
            <wp:effectExtent l="0" t="0" r="0" b="0"/>
            <wp:docPr id="4" name="image4.png" descr="A qr code with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qr code with a logo&#10;&#10;AI-generated content may be incorrect."/>
                    <pic:cNvPicPr preferRelativeResize="0"/>
                  </pic:nvPicPr>
                  <pic:blipFill>
                    <a:blip r:embed="rId11"/>
                    <a:srcRect/>
                    <a:stretch>
                      <a:fillRect/>
                    </a:stretch>
                  </pic:blipFill>
                  <pic:spPr>
                    <a:xfrm>
                      <a:off x="0" y="0"/>
                      <a:ext cx="2146300" cy="2146300"/>
                    </a:xfrm>
                    <a:prstGeom prst="rect">
                      <a:avLst/>
                    </a:prstGeom>
                    <a:ln/>
                  </pic:spPr>
                </pic:pic>
              </a:graphicData>
            </a:graphic>
          </wp:inline>
        </w:drawing>
      </w:r>
    </w:p>
    <w:p w14:paraId="0FC87FD7" w14:textId="77777777" w:rsidR="00CD0D37" w:rsidRDefault="00CD0D37" w:rsidP="004400D1">
      <w:pPr>
        <w:spacing w:line="256" w:lineRule="auto"/>
        <w:rPr>
          <w:rFonts w:asciiTheme="minorHAnsi" w:eastAsia="Garamond" w:hAnsiTheme="minorHAnsi" w:cstheme="minorHAnsi"/>
          <w:b/>
          <w:sz w:val="20"/>
        </w:rPr>
      </w:pPr>
    </w:p>
    <w:p w14:paraId="19DD151A" w14:textId="77777777" w:rsidR="00CD0D37" w:rsidRDefault="00CD0D37" w:rsidP="004400D1">
      <w:pPr>
        <w:spacing w:line="256" w:lineRule="auto"/>
        <w:rPr>
          <w:rFonts w:asciiTheme="minorHAnsi" w:eastAsia="Garamond" w:hAnsiTheme="minorHAnsi" w:cstheme="minorHAnsi"/>
          <w:b/>
          <w:sz w:val="20"/>
        </w:rPr>
      </w:pPr>
    </w:p>
    <w:p w14:paraId="517F508C" w14:textId="77777777" w:rsidR="00CD0D37" w:rsidRDefault="00CD0D37" w:rsidP="004400D1">
      <w:pPr>
        <w:spacing w:line="256" w:lineRule="auto"/>
        <w:rPr>
          <w:rFonts w:asciiTheme="minorHAnsi" w:eastAsia="Garamond" w:hAnsiTheme="minorHAnsi" w:cstheme="minorHAnsi"/>
          <w:b/>
          <w:sz w:val="20"/>
        </w:rPr>
      </w:pPr>
    </w:p>
    <w:p w14:paraId="1C41FD5A" w14:textId="77777777" w:rsidR="00CD0D37" w:rsidRDefault="00CD0D37" w:rsidP="004400D1">
      <w:pPr>
        <w:spacing w:line="256" w:lineRule="auto"/>
        <w:rPr>
          <w:rFonts w:asciiTheme="minorHAnsi" w:eastAsia="Garamond" w:hAnsiTheme="minorHAnsi" w:cstheme="minorHAnsi"/>
          <w:b/>
          <w:sz w:val="20"/>
        </w:rPr>
      </w:pPr>
    </w:p>
    <w:p w14:paraId="2AA12E27" w14:textId="77777777" w:rsidR="00CD0D37" w:rsidRDefault="00CD0D37" w:rsidP="004400D1">
      <w:pPr>
        <w:spacing w:line="256" w:lineRule="auto"/>
        <w:rPr>
          <w:rFonts w:asciiTheme="minorHAnsi" w:eastAsia="Garamond" w:hAnsiTheme="minorHAnsi" w:cstheme="minorHAnsi"/>
          <w:b/>
          <w:sz w:val="20"/>
        </w:rPr>
      </w:pPr>
    </w:p>
    <w:p w14:paraId="04745A73" w14:textId="77777777" w:rsidR="00CD0D37" w:rsidRDefault="00CD0D37" w:rsidP="004400D1">
      <w:pPr>
        <w:spacing w:line="256" w:lineRule="auto"/>
        <w:rPr>
          <w:rFonts w:asciiTheme="minorHAnsi" w:eastAsia="Garamond" w:hAnsiTheme="minorHAnsi" w:cstheme="minorHAnsi"/>
          <w:b/>
          <w:sz w:val="20"/>
        </w:rPr>
      </w:pPr>
    </w:p>
    <w:p w14:paraId="7EBE9DCE" w14:textId="77777777" w:rsidR="00A97112" w:rsidRPr="007D3ADC" w:rsidRDefault="00A97112" w:rsidP="004400D1">
      <w:pPr>
        <w:spacing w:line="256" w:lineRule="auto"/>
        <w:rPr>
          <w:rFonts w:asciiTheme="minorHAnsi" w:eastAsia="Garamond" w:hAnsiTheme="minorHAnsi" w:cstheme="minorHAnsi"/>
          <w:b/>
          <w:sz w:val="20"/>
        </w:rPr>
      </w:pPr>
      <w:r w:rsidRPr="007D3ADC">
        <w:rPr>
          <w:rFonts w:asciiTheme="minorHAnsi" w:eastAsia="Garamond" w:hAnsiTheme="minorHAnsi" w:cstheme="minorHAnsi"/>
          <w:b/>
          <w:sz w:val="20"/>
        </w:rPr>
        <w:t>About Payments Council of India (PCI)</w:t>
      </w:r>
    </w:p>
    <w:p w14:paraId="71B8D23B" w14:textId="77777777" w:rsidR="00A97112" w:rsidRPr="007D3ADC" w:rsidRDefault="00A97112" w:rsidP="004400D1">
      <w:pPr>
        <w:rPr>
          <w:rFonts w:asciiTheme="minorHAnsi" w:eastAsia="Garamond" w:hAnsiTheme="minorHAnsi" w:cstheme="minorHAnsi"/>
          <w:sz w:val="20"/>
        </w:rPr>
      </w:pPr>
      <w:r w:rsidRPr="007D3ADC">
        <w:rPr>
          <w:rFonts w:asciiTheme="minorHAnsi" w:eastAsia="Garamond" w:hAnsiTheme="minorHAnsi" w:cstheme="minorHAnsi"/>
          <w:sz w:val="20"/>
        </w:rPr>
        <w:t>The Payments Council of India (PCI) was formed under the aegis of the Internet and Mobile Association of India (PCI) in the year 2013 catering to the needs of the digital payment industry. The Council was formed inter-alia to represent the various non-banking payment industry players, and to address and help resolve various industry-level issues and barriers that require discussion and action.</w:t>
      </w:r>
    </w:p>
    <w:p w14:paraId="5A661EF0" w14:textId="77777777" w:rsidR="00A97112" w:rsidRPr="007D3ADC" w:rsidRDefault="00A97112" w:rsidP="004400D1">
      <w:pPr>
        <w:spacing w:line="256" w:lineRule="auto"/>
        <w:rPr>
          <w:rFonts w:asciiTheme="minorHAnsi" w:eastAsia="Garamond" w:hAnsiTheme="minorHAnsi" w:cstheme="minorHAnsi"/>
          <w:sz w:val="20"/>
        </w:rPr>
      </w:pPr>
      <w:r w:rsidRPr="007D3ADC">
        <w:rPr>
          <w:rFonts w:asciiTheme="minorHAnsi" w:eastAsia="Garamond" w:hAnsiTheme="minorHAnsi" w:cstheme="minorHAnsi"/>
          <w:sz w:val="20"/>
        </w:rPr>
        <w:t>The council works with its 180+ members, encompassing over 90% of the industry to promote payments industry growth and to support our national goals of 'Cashless Society' and ‘Growth of Financial Inclusion’ which is also the Vision Shared by the RBI and the Government of India. PCI represents the complete digital payments ecosystem of India through its various committees representing different sectors.</w:t>
      </w:r>
    </w:p>
    <w:p w14:paraId="1ABDC09F" w14:textId="77777777" w:rsidR="00A97112" w:rsidRPr="007D3ADC" w:rsidRDefault="00A97112" w:rsidP="004400D1">
      <w:pPr>
        <w:spacing w:after="160" w:line="256" w:lineRule="auto"/>
        <w:rPr>
          <w:rFonts w:asciiTheme="minorHAnsi" w:eastAsia="Cambria" w:hAnsiTheme="minorHAnsi" w:cstheme="minorHAnsi"/>
          <w:b/>
          <w:sz w:val="20"/>
        </w:rPr>
      </w:pPr>
    </w:p>
    <w:p w14:paraId="7C9348A8" w14:textId="77777777" w:rsidR="00ED4E15" w:rsidRPr="007D3ADC" w:rsidRDefault="00ED4E15" w:rsidP="004400D1">
      <w:pPr>
        <w:spacing w:line="256" w:lineRule="auto"/>
        <w:rPr>
          <w:rFonts w:asciiTheme="minorHAnsi" w:eastAsia="Garamond" w:hAnsiTheme="minorHAnsi" w:cstheme="minorHAnsi"/>
          <w:b/>
          <w:sz w:val="20"/>
        </w:rPr>
      </w:pPr>
      <w:r w:rsidRPr="007D3ADC">
        <w:rPr>
          <w:rFonts w:asciiTheme="minorHAnsi" w:eastAsia="Garamond" w:hAnsiTheme="minorHAnsi" w:cstheme="minorHAnsi"/>
          <w:b/>
          <w:sz w:val="20"/>
        </w:rPr>
        <w:t>About Fintech Convergence Council (FCC)</w:t>
      </w:r>
    </w:p>
    <w:p w14:paraId="39575E60" w14:textId="77777777" w:rsidR="00ED4E15" w:rsidRPr="007D3ADC" w:rsidRDefault="00ED4E15" w:rsidP="004400D1">
      <w:pPr>
        <w:rPr>
          <w:rFonts w:asciiTheme="minorHAnsi" w:eastAsia="Garamond" w:hAnsiTheme="minorHAnsi" w:cstheme="minorHAnsi"/>
          <w:sz w:val="20"/>
        </w:rPr>
      </w:pPr>
      <w:r w:rsidRPr="007D3ADC">
        <w:rPr>
          <w:rFonts w:asciiTheme="minorHAnsi" w:eastAsia="Garamond" w:hAnsiTheme="minorHAnsi" w:cstheme="minorHAnsi"/>
          <w:sz w:val="20"/>
        </w:rPr>
        <w:t>Established in 2018, the Fintech Convergence Council (FCC) is an industry body representing the collective voice of fintech companies in India. Since its inception, FCC has evolved into a leading platform with a diverse membership of over 200 fintech entities across key segments including digital lending, wealth, insurance, digital financial services, RegTech, and credit bureaus.</w:t>
      </w:r>
    </w:p>
    <w:p w14:paraId="67CC60C4" w14:textId="77777777" w:rsidR="00ED4E15" w:rsidRPr="007D3ADC" w:rsidRDefault="00ED4E15" w:rsidP="004400D1">
      <w:pPr>
        <w:rPr>
          <w:rFonts w:asciiTheme="minorHAnsi" w:eastAsia="Garamond" w:hAnsiTheme="minorHAnsi" w:cstheme="minorHAnsi"/>
          <w:sz w:val="20"/>
        </w:rPr>
      </w:pPr>
      <w:r w:rsidRPr="007D3ADC">
        <w:rPr>
          <w:rFonts w:asciiTheme="minorHAnsi" w:eastAsia="Garamond" w:hAnsiTheme="minorHAnsi" w:cstheme="minorHAnsi"/>
          <w:sz w:val="20"/>
        </w:rPr>
        <w:t>FCC's core mission is to address sector-specific challenges and provide a unified platform for dialogue within the broader BFSI (Banking, Financial Services, and Insurance) ecosystem. The council actively engages with regulators and policymakers to help shape progressive policy frameworks and promote a balanced approach to innovation and compliance.</w:t>
      </w:r>
    </w:p>
    <w:p w14:paraId="26A91B84" w14:textId="77777777" w:rsidR="00ED4E15" w:rsidRPr="007D3ADC" w:rsidRDefault="00ED4E15" w:rsidP="004400D1">
      <w:pPr>
        <w:spacing w:line="256" w:lineRule="auto"/>
        <w:rPr>
          <w:rFonts w:asciiTheme="minorHAnsi" w:eastAsia="Garamond" w:hAnsiTheme="minorHAnsi" w:cstheme="minorHAnsi"/>
          <w:sz w:val="20"/>
        </w:rPr>
      </w:pPr>
      <w:r w:rsidRPr="007D3ADC">
        <w:rPr>
          <w:rFonts w:asciiTheme="minorHAnsi" w:eastAsia="Garamond" w:hAnsiTheme="minorHAnsi" w:cstheme="minorHAnsi"/>
          <w:sz w:val="20"/>
        </w:rPr>
        <w:t>In addition to policy advocacy, FCC also focuses on knowledge sharing, strengthening consumer education, and promoting responsible finance through awareness-building initiatives on customer protection, digital literacy, and best practices in fintech.</w:t>
      </w:r>
    </w:p>
    <w:p w14:paraId="40916867" w14:textId="77777777" w:rsidR="00FA4CF0" w:rsidRPr="007D3ADC" w:rsidRDefault="00FA4CF0" w:rsidP="004400D1">
      <w:pPr>
        <w:rPr>
          <w:rFonts w:asciiTheme="minorHAnsi" w:hAnsiTheme="minorHAnsi" w:cstheme="minorHAnsi"/>
        </w:rPr>
      </w:pPr>
    </w:p>
    <w:sectPr w:rsidR="00FA4CF0" w:rsidRPr="007D3ADC">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71B3" w14:textId="77777777" w:rsidR="0098467C" w:rsidRDefault="0098467C">
      <w:pPr>
        <w:spacing w:line="240" w:lineRule="auto"/>
      </w:pPr>
      <w:r>
        <w:separator/>
      </w:r>
    </w:p>
  </w:endnote>
  <w:endnote w:type="continuationSeparator" w:id="0">
    <w:p w14:paraId="1C96494F" w14:textId="77777777" w:rsidR="0098467C" w:rsidRDefault="00984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9A0B" w14:textId="77777777" w:rsidR="0098467C" w:rsidRDefault="0098467C">
      <w:pPr>
        <w:spacing w:line="240" w:lineRule="auto"/>
      </w:pPr>
      <w:r>
        <w:separator/>
      </w:r>
    </w:p>
  </w:footnote>
  <w:footnote w:type="continuationSeparator" w:id="0">
    <w:p w14:paraId="65D9A6C9" w14:textId="77777777" w:rsidR="0098467C" w:rsidRDefault="009846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13AF" w14:textId="77777777" w:rsidR="00950032" w:rsidRPr="00F02D56" w:rsidRDefault="005F4FD5" w:rsidP="00F02D56">
    <w:pPr>
      <w:jc w:val="center"/>
      <w:rPr>
        <w:lang w:val="en-IN"/>
      </w:rPr>
    </w:pPr>
    <w:r w:rsidRPr="005F4FD5">
      <w:rPr>
        <w:noProof/>
        <w:lang w:val="en-IN" w:eastAsia="en-IN"/>
      </w:rPr>
      <w:drawing>
        <wp:inline distT="0" distB="0" distL="0" distR="0" wp14:anchorId="650B9013" wp14:editId="07A313FB">
          <wp:extent cx="1774348" cy="1238250"/>
          <wp:effectExtent l="0" t="0" r="0" b="0"/>
          <wp:docPr id="1510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2319" name=""/>
                  <pic:cNvPicPr/>
                </pic:nvPicPr>
                <pic:blipFill>
                  <a:blip r:embed="rId1"/>
                  <a:stretch>
                    <a:fillRect/>
                  </a:stretch>
                </pic:blipFill>
                <pic:spPr>
                  <a:xfrm>
                    <a:off x="0" y="0"/>
                    <a:ext cx="1854488" cy="1294177"/>
                  </a:xfrm>
                  <a:prstGeom prst="rect">
                    <a:avLst/>
                  </a:prstGeom>
                </pic:spPr>
              </pic:pic>
            </a:graphicData>
          </a:graphic>
        </wp:inline>
      </w:drawing>
    </w:r>
  </w:p>
  <w:p w14:paraId="2E40FA91" w14:textId="77777777" w:rsidR="00950032" w:rsidRDefault="00950032" w:rsidP="00F02D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61A"/>
    <w:multiLevelType w:val="hybridMultilevel"/>
    <w:tmpl w:val="840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A57E4"/>
    <w:multiLevelType w:val="hybridMultilevel"/>
    <w:tmpl w:val="E48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098965">
    <w:abstractNumId w:val="0"/>
  </w:num>
  <w:num w:numId="2" w16cid:durableId="211446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F2"/>
    <w:rsid w:val="000B1BAB"/>
    <w:rsid w:val="00181AFD"/>
    <w:rsid w:val="001F64A2"/>
    <w:rsid w:val="00230A5A"/>
    <w:rsid w:val="002A598B"/>
    <w:rsid w:val="002D7D87"/>
    <w:rsid w:val="00300C77"/>
    <w:rsid w:val="003303F1"/>
    <w:rsid w:val="003A36AB"/>
    <w:rsid w:val="00422A28"/>
    <w:rsid w:val="004400D1"/>
    <w:rsid w:val="00477804"/>
    <w:rsid w:val="004C49C6"/>
    <w:rsid w:val="004F2E39"/>
    <w:rsid w:val="005232E9"/>
    <w:rsid w:val="00563E60"/>
    <w:rsid w:val="005D66A0"/>
    <w:rsid w:val="005F4FD5"/>
    <w:rsid w:val="00600ED7"/>
    <w:rsid w:val="00653887"/>
    <w:rsid w:val="006664F9"/>
    <w:rsid w:val="00742091"/>
    <w:rsid w:val="007A6304"/>
    <w:rsid w:val="007C40F4"/>
    <w:rsid w:val="007C465C"/>
    <w:rsid w:val="007D3ADC"/>
    <w:rsid w:val="00831D51"/>
    <w:rsid w:val="008B3E4E"/>
    <w:rsid w:val="008C36E8"/>
    <w:rsid w:val="009009D4"/>
    <w:rsid w:val="00927AE7"/>
    <w:rsid w:val="009305B7"/>
    <w:rsid w:val="00950032"/>
    <w:rsid w:val="0098467C"/>
    <w:rsid w:val="009E627D"/>
    <w:rsid w:val="00A009B2"/>
    <w:rsid w:val="00A56482"/>
    <w:rsid w:val="00A97112"/>
    <w:rsid w:val="00AA67A2"/>
    <w:rsid w:val="00AB39FE"/>
    <w:rsid w:val="00AC1CAA"/>
    <w:rsid w:val="00B959C1"/>
    <w:rsid w:val="00BC2165"/>
    <w:rsid w:val="00BC5BC7"/>
    <w:rsid w:val="00C20F5A"/>
    <w:rsid w:val="00C336A1"/>
    <w:rsid w:val="00CD0D37"/>
    <w:rsid w:val="00D50B11"/>
    <w:rsid w:val="00D55C44"/>
    <w:rsid w:val="00DD129C"/>
    <w:rsid w:val="00E310D3"/>
    <w:rsid w:val="00E5412E"/>
    <w:rsid w:val="00E7129D"/>
    <w:rsid w:val="00ED0350"/>
    <w:rsid w:val="00ED4E15"/>
    <w:rsid w:val="00EF0F0A"/>
    <w:rsid w:val="00F001F2"/>
    <w:rsid w:val="00F0435B"/>
    <w:rsid w:val="00FA4CF0"/>
    <w:rsid w:val="00FF2A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1CE9"/>
  <w15:chartTrackingRefBased/>
  <w15:docId w15:val="{267C9913-7ED8-41C0-AE4C-A973E87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2A28"/>
    <w:pPr>
      <w:spacing w:after="0" w:line="276"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28"/>
    <w:pPr>
      <w:ind w:left="720"/>
      <w:contextualSpacing/>
    </w:pPr>
  </w:style>
  <w:style w:type="paragraph" w:styleId="Header">
    <w:name w:val="header"/>
    <w:basedOn w:val="Normal"/>
    <w:link w:val="HeaderChar"/>
    <w:uiPriority w:val="99"/>
    <w:unhideWhenUsed/>
    <w:rsid w:val="00181AFD"/>
    <w:pPr>
      <w:tabs>
        <w:tab w:val="center" w:pos="4513"/>
        <w:tab w:val="right" w:pos="9026"/>
      </w:tabs>
      <w:spacing w:line="240" w:lineRule="auto"/>
    </w:pPr>
  </w:style>
  <w:style w:type="character" w:customStyle="1" w:styleId="HeaderChar">
    <w:name w:val="Header Char"/>
    <w:basedOn w:val="DefaultParagraphFont"/>
    <w:link w:val="Header"/>
    <w:uiPriority w:val="99"/>
    <w:rsid w:val="00181AFD"/>
    <w:rPr>
      <w:rFonts w:ascii="Arial" w:eastAsia="Arial" w:hAnsi="Arial" w:cs="Arial"/>
      <w:lang w:val="en-US"/>
    </w:rPr>
  </w:style>
  <w:style w:type="paragraph" w:styleId="Footer">
    <w:name w:val="footer"/>
    <w:basedOn w:val="Normal"/>
    <w:link w:val="FooterChar"/>
    <w:uiPriority w:val="99"/>
    <w:unhideWhenUsed/>
    <w:rsid w:val="00181AFD"/>
    <w:pPr>
      <w:tabs>
        <w:tab w:val="center" w:pos="4513"/>
        <w:tab w:val="right" w:pos="9026"/>
      </w:tabs>
      <w:spacing w:line="240" w:lineRule="auto"/>
    </w:pPr>
  </w:style>
  <w:style w:type="character" w:customStyle="1" w:styleId="FooterChar">
    <w:name w:val="Footer Char"/>
    <w:basedOn w:val="DefaultParagraphFont"/>
    <w:link w:val="Footer"/>
    <w:uiPriority w:val="99"/>
    <w:rsid w:val="00181AFD"/>
    <w:rPr>
      <w:rFonts w:ascii="Arial" w:eastAsia="Arial" w:hAnsi="Arial" w:cs="Arial"/>
      <w:lang w:val="en-US"/>
    </w:rPr>
  </w:style>
  <w:style w:type="table" w:styleId="TableGrid">
    <w:name w:val="Table Grid"/>
    <w:basedOn w:val="TableNormal"/>
    <w:uiPriority w:val="39"/>
    <w:rsid w:val="007D3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lobalfintechfe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3b49260-f60c-448a-b801-2fac15678a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944A92E08A44A88319E62A47F3CBD" ma:contentTypeVersion="18" ma:contentTypeDescription="Create a new document." ma:contentTypeScope="" ma:versionID="c2d6dcf28b3d7fc9c00bc4d6b8822214">
  <xsd:schema xmlns:xsd="http://www.w3.org/2001/XMLSchema" xmlns:xs="http://www.w3.org/2001/XMLSchema" xmlns:p="http://schemas.microsoft.com/office/2006/metadata/properties" xmlns:ns3="c3b49260-f60c-448a-b801-2fac15678a2a" xmlns:ns4="00342b6b-6a58-4b8d-8512-c975b0e35e85" targetNamespace="http://schemas.microsoft.com/office/2006/metadata/properties" ma:root="true" ma:fieldsID="851419d35578e428aa377ed3ddee0c9d" ns3:_="" ns4:_="">
    <xsd:import namespace="c3b49260-f60c-448a-b801-2fac15678a2a"/>
    <xsd:import namespace="00342b6b-6a58-4b8d-8512-c975b0e35e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49260-f60c-448a-b801-2fac15678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42b6b-6a58-4b8d-8512-c975b0e35e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3D524-5B03-4FF2-A56A-2F41E78EEC36}">
  <ds:schemaRefs>
    <ds:schemaRef ds:uri="http://schemas.microsoft.com/sharepoint/v3/contenttype/forms"/>
  </ds:schemaRefs>
</ds:datastoreItem>
</file>

<file path=customXml/itemProps2.xml><?xml version="1.0" encoding="utf-8"?>
<ds:datastoreItem xmlns:ds="http://schemas.openxmlformats.org/officeDocument/2006/customXml" ds:itemID="{6C032B59-CA06-4D2D-9F9D-4CAB85619B45}">
  <ds:schemaRefs>
    <ds:schemaRef ds:uri="http://schemas.microsoft.com/office/2006/metadata/properties"/>
    <ds:schemaRef ds:uri="http://schemas.microsoft.com/office/infopath/2007/PartnerControls"/>
    <ds:schemaRef ds:uri="c3b49260-f60c-448a-b801-2fac15678a2a"/>
  </ds:schemaRefs>
</ds:datastoreItem>
</file>

<file path=customXml/itemProps3.xml><?xml version="1.0" encoding="utf-8"?>
<ds:datastoreItem xmlns:ds="http://schemas.openxmlformats.org/officeDocument/2006/customXml" ds:itemID="{E984485A-859C-4DCD-BB2E-7FD7F932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49260-f60c-448a-b801-2fac15678a2a"/>
    <ds:schemaRef ds:uri="00342b6b-6a58-4b8d-8512-c975b0e35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Zabeen Motorwala</dc:creator>
  <cp:keywords/>
  <dc:description/>
  <cp:lastModifiedBy>Nilanjan Hajra</cp:lastModifiedBy>
  <cp:revision>2</cp:revision>
  <dcterms:created xsi:type="dcterms:W3CDTF">2025-10-16T07:12:00Z</dcterms:created>
  <dcterms:modified xsi:type="dcterms:W3CDTF">2025-10-16T07:12:00Z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0x010100A92944A92E08A44A88319E62A47F3CBD</vt:lpwstr>
  </property>
</Properties>
</file>