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D85C" w14:textId="360E445C" w:rsidR="00DB4535" w:rsidRDefault="00DD02E0" w:rsidP="00DB4535">
      <w:pPr>
        <w:jc w:val="center"/>
        <w:rPr>
          <w:rFonts w:asciiTheme="minorHAnsi" w:eastAsia="Times New Roman" w:hAnsiTheme="minorHAnsi" w:cstheme="minorHAnsi"/>
          <w:b/>
          <w:bCs/>
          <w:sz w:val="28"/>
          <w:szCs w:val="28"/>
          <w:lang w:val="en-GB" w:eastAsia="en-GB"/>
        </w:rPr>
      </w:pPr>
      <w:r w:rsidRPr="00DD02E0">
        <w:rPr>
          <w:rFonts w:asciiTheme="minorHAnsi" w:hAnsiTheme="minorHAnsi" w:cstheme="minorHAnsi"/>
          <w:b/>
          <w:sz w:val="28"/>
          <w:szCs w:val="28"/>
        </w:rPr>
        <w:t>India Achieve</w:t>
      </w:r>
      <w:r w:rsidR="00DB4535">
        <w:rPr>
          <w:rFonts w:asciiTheme="minorHAnsi" w:hAnsiTheme="minorHAnsi" w:cstheme="minorHAnsi"/>
          <w:b/>
          <w:sz w:val="28"/>
          <w:szCs w:val="28"/>
        </w:rPr>
        <w:t>d</w:t>
      </w:r>
      <w:r w:rsidRPr="00DD02E0">
        <w:rPr>
          <w:rFonts w:asciiTheme="minorHAnsi" w:hAnsiTheme="minorHAnsi" w:cstheme="minorHAnsi"/>
          <w:b/>
          <w:sz w:val="28"/>
          <w:szCs w:val="28"/>
        </w:rPr>
        <w:t xml:space="preserve"> Decades of Progress in </w:t>
      </w:r>
      <w:r>
        <w:rPr>
          <w:rFonts w:asciiTheme="minorHAnsi" w:hAnsiTheme="minorHAnsi" w:cstheme="minorHAnsi"/>
          <w:b/>
          <w:sz w:val="28"/>
          <w:szCs w:val="28"/>
        </w:rPr>
        <w:t>9</w:t>
      </w:r>
      <w:r w:rsidRPr="00DD02E0">
        <w:rPr>
          <w:rFonts w:asciiTheme="minorHAnsi" w:hAnsiTheme="minorHAnsi" w:cstheme="minorHAnsi"/>
          <w:b/>
          <w:sz w:val="28"/>
          <w:szCs w:val="28"/>
        </w:rPr>
        <w:t xml:space="preserve"> </w:t>
      </w:r>
      <w:r w:rsidR="00063DB0">
        <w:rPr>
          <w:rFonts w:asciiTheme="minorHAnsi" w:hAnsiTheme="minorHAnsi" w:cstheme="minorHAnsi"/>
          <w:b/>
          <w:sz w:val="28"/>
          <w:szCs w:val="28"/>
        </w:rPr>
        <w:t>Y</w:t>
      </w:r>
      <w:r w:rsidRPr="00DD02E0">
        <w:rPr>
          <w:rFonts w:asciiTheme="minorHAnsi" w:hAnsiTheme="minorHAnsi" w:cstheme="minorHAnsi"/>
          <w:b/>
          <w:sz w:val="28"/>
          <w:szCs w:val="28"/>
        </w:rPr>
        <w:t xml:space="preserve">ears </w:t>
      </w:r>
      <w:r>
        <w:rPr>
          <w:rFonts w:asciiTheme="minorHAnsi" w:hAnsiTheme="minorHAnsi" w:cstheme="minorHAnsi"/>
          <w:b/>
          <w:sz w:val="28"/>
          <w:szCs w:val="28"/>
        </w:rPr>
        <w:t>with</w:t>
      </w:r>
      <w:r w:rsidRPr="00DD02E0">
        <w:rPr>
          <w:rFonts w:asciiTheme="minorHAnsi" w:hAnsiTheme="minorHAnsi" w:cstheme="minorHAnsi"/>
          <w:b/>
          <w:sz w:val="28"/>
          <w:szCs w:val="28"/>
        </w:rPr>
        <w:t xml:space="preserve"> Jan</w:t>
      </w:r>
      <w:r w:rsidR="00063DB0">
        <w:rPr>
          <w:rFonts w:asciiTheme="minorHAnsi" w:hAnsiTheme="minorHAnsi" w:cstheme="minorHAnsi"/>
          <w:b/>
          <w:sz w:val="28"/>
          <w:szCs w:val="28"/>
        </w:rPr>
        <w:t xml:space="preserve"> D</w:t>
      </w:r>
      <w:r w:rsidRPr="00DD02E0">
        <w:rPr>
          <w:rFonts w:asciiTheme="minorHAnsi" w:hAnsiTheme="minorHAnsi" w:cstheme="minorHAnsi"/>
          <w:b/>
          <w:sz w:val="28"/>
          <w:szCs w:val="28"/>
        </w:rPr>
        <w:t>han Yojana:</w:t>
      </w:r>
      <w:r>
        <w:rPr>
          <w:rFonts w:asciiTheme="minorHAnsi" w:eastAsia="Times New Roman" w:hAnsiTheme="minorHAnsi" w:cstheme="minorHAnsi"/>
          <w:b/>
          <w:bCs/>
          <w:sz w:val="28"/>
          <w:szCs w:val="28"/>
          <w:lang w:val="en-GB" w:eastAsia="en-GB"/>
        </w:rPr>
        <w:t xml:space="preserve"> </w:t>
      </w:r>
    </w:p>
    <w:p w14:paraId="517C19C1" w14:textId="50818512" w:rsidR="002C1709" w:rsidRPr="001014AD" w:rsidRDefault="002C1709" w:rsidP="00DB4535">
      <w:pPr>
        <w:jc w:val="center"/>
        <w:rPr>
          <w:rFonts w:asciiTheme="minorHAnsi" w:eastAsia="Times New Roman" w:hAnsiTheme="minorHAnsi" w:cstheme="minorHAnsi"/>
          <w:b/>
          <w:bCs/>
          <w:sz w:val="28"/>
          <w:szCs w:val="28"/>
          <w:lang w:val="en-GB" w:eastAsia="en-GB"/>
        </w:rPr>
      </w:pPr>
      <w:r w:rsidRPr="001014AD">
        <w:rPr>
          <w:rFonts w:asciiTheme="minorHAnsi" w:eastAsia="Times New Roman" w:hAnsiTheme="minorHAnsi" w:cstheme="minorHAnsi"/>
          <w:b/>
          <w:bCs/>
          <w:sz w:val="28"/>
          <w:szCs w:val="28"/>
          <w:lang w:val="en-GB" w:eastAsia="en-GB"/>
        </w:rPr>
        <w:t xml:space="preserve">Shri </w:t>
      </w:r>
      <w:r w:rsidR="001014AD" w:rsidRPr="001014AD">
        <w:rPr>
          <w:rFonts w:asciiTheme="minorHAnsi" w:hAnsiTheme="minorHAnsi" w:cstheme="minorHAnsi"/>
          <w:b/>
          <w:sz w:val="28"/>
          <w:szCs w:val="28"/>
        </w:rPr>
        <w:t>Nandan Nilekani, Chairman, Infosys</w:t>
      </w:r>
    </w:p>
    <w:p w14:paraId="20F4F34E" w14:textId="77777777" w:rsidR="002C1709" w:rsidRPr="002C1709" w:rsidRDefault="002C1709" w:rsidP="002C1709">
      <w:pPr>
        <w:spacing w:line="256" w:lineRule="auto"/>
        <w:jc w:val="center"/>
        <w:rPr>
          <w:rFonts w:ascii="Calibri" w:eastAsia="Cambria" w:hAnsi="Calibri" w:cs="Calibri"/>
          <w:b/>
          <w:sz w:val="28"/>
          <w:szCs w:val="28"/>
        </w:rPr>
      </w:pPr>
    </w:p>
    <w:p w14:paraId="45E58072" w14:textId="035ADD7A" w:rsidR="00131983" w:rsidRDefault="002C1709" w:rsidP="00FA1122">
      <w:pPr>
        <w:spacing w:line="256" w:lineRule="auto"/>
        <w:rPr>
          <w:rFonts w:asciiTheme="minorHAnsi" w:hAnsiTheme="minorHAnsi" w:cstheme="minorHAnsi"/>
        </w:rPr>
      </w:pPr>
      <w:r w:rsidRPr="008E5435">
        <w:rPr>
          <w:rFonts w:ascii="Calibri" w:eastAsia="Cambria" w:hAnsi="Calibri" w:cs="Calibri"/>
          <w:b/>
        </w:rPr>
        <w:t xml:space="preserve">Mumbai, October </w:t>
      </w:r>
      <w:r>
        <w:rPr>
          <w:rFonts w:ascii="Calibri" w:eastAsia="Cambria" w:hAnsi="Calibri" w:cs="Calibri"/>
          <w:b/>
        </w:rPr>
        <w:t>8</w:t>
      </w:r>
      <w:r w:rsidRPr="008E5435">
        <w:rPr>
          <w:rFonts w:ascii="Calibri" w:eastAsia="Cambria" w:hAnsi="Calibri" w:cs="Calibri"/>
          <w:b/>
        </w:rPr>
        <w:t xml:space="preserve">, 2025: </w:t>
      </w:r>
      <w:r w:rsidR="00131983" w:rsidRPr="009E3656">
        <w:rPr>
          <w:rFonts w:asciiTheme="minorHAnsi" w:hAnsiTheme="minorHAnsi" w:cstheme="minorHAnsi"/>
        </w:rPr>
        <w:t>“India was able to achieve in nine years what would have taken 47 years under normal circumstances. It's a great example of acceleration that has happened in the country</w:t>
      </w:r>
      <w:r w:rsidR="00131983">
        <w:rPr>
          <w:rFonts w:asciiTheme="minorHAnsi" w:hAnsiTheme="minorHAnsi" w:cstheme="minorHAnsi"/>
        </w:rPr>
        <w:t>, said</w:t>
      </w:r>
      <w:r w:rsidR="00131983">
        <w:rPr>
          <w:rFonts w:asciiTheme="minorHAnsi" w:hAnsiTheme="minorHAnsi" w:cstheme="minorHAnsi"/>
        </w:rPr>
        <w:t xml:space="preserve"> </w:t>
      </w:r>
      <w:r w:rsidR="00131983">
        <w:rPr>
          <w:rFonts w:asciiTheme="minorHAnsi" w:eastAsia="Times New Roman" w:hAnsiTheme="minorHAnsi" w:cstheme="minorHAnsi"/>
          <w:bCs/>
          <w:lang w:val="en-GB" w:eastAsia="en-GB"/>
        </w:rPr>
        <w:t>Mr.</w:t>
      </w:r>
      <w:r w:rsidR="00063DB0" w:rsidRPr="009E3656">
        <w:rPr>
          <w:rFonts w:asciiTheme="minorHAnsi" w:eastAsia="Times New Roman" w:hAnsiTheme="minorHAnsi" w:cstheme="minorHAnsi"/>
          <w:bCs/>
          <w:lang w:val="en-GB" w:eastAsia="en-GB"/>
        </w:rPr>
        <w:t xml:space="preserve"> </w:t>
      </w:r>
      <w:r w:rsidR="00063DB0" w:rsidRPr="009E3656">
        <w:rPr>
          <w:rFonts w:asciiTheme="minorHAnsi" w:hAnsiTheme="minorHAnsi" w:cstheme="minorHAnsi"/>
        </w:rPr>
        <w:t>Nandan Nilekani, Chairman, Infosys</w:t>
      </w:r>
      <w:r w:rsidR="00063DB0" w:rsidRPr="00031C8C">
        <w:rPr>
          <w:rFonts w:asciiTheme="minorHAnsi" w:hAnsiTheme="minorHAnsi" w:cstheme="minorHAnsi"/>
        </w:rPr>
        <w:t>, highligh</w:t>
      </w:r>
      <w:r w:rsidR="00131983">
        <w:rPr>
          <w:rFonts w:asciiTheme="minorHAnsi" w:hAnsiTheme="minorHAnsi" w:cstheme="minorHAnsi"/>
        </w:rPr>
        <w:t>ting</w:t>
      </w:r>
      <w:r w:rsidR="00063DB0" w:rsidRPr="00031C8C">
        <w:rPr>
          <w:rFonts w:asciiTheme="minorHAnsi" w:hAnsiTheme="minorHAnsi" w:cstheme="minorHAnsi"/>
        </w:rPr>
        <w:t xml:space="preserve"> </w:t>
      </w:r>
      <w:r w:rsidR="00E81C6A">
        <w:rPr>
          <w:rFonts w:asciiTheme="minorHAnsi" w:hAnsiTheme="minorHAnsi" w:cstheme="minorHAnsi"/>
        </w:rPr>
        <w:t>the significant impact of</w:t>
      </w:r>
      <w:r w:rsidR="00063DB0" w:rsidRPr="00031C8C">
        <w:rPr>
          <w:rFonts w:asciiTheme="minorHAnsi" w:hAnsiTheme="minorHAnsi" w:cstheme="minorHAnsi"/>
        </w:rPr>
        <w:t xml:space="preserve"> </w:t>
      </w:r>
      <w:r w:rsidR="00063DB0" w:rsidRPr="009E3656">
        <w:rPr>
          <w:rFonts w:asciiTheme="minorHAnsi" w:hAnsiTheme="minorHAnsi" w:cstheme="minorHAnsi"/>
        </w:rPr>
        <w:t xml:space="preserve">Jan Dhan Yojana, </w:t>
      </w:r>
      <w:r w:rsidR="00FA1122" w:rsidRPr="00031C8C">
        <w:rPr>
          <w:rFonts w:asciiTheme="minorHAnsi" w:hAnsiTheme="minorHAnsi" w:cstheme="minorHAnsi"/>
        </w:rPr>
        <w:t>a</w:t>
      </w:r>
      <w:r w:rsidR="00131983">
        <w:rPr>
          <w:rFonts w:asciiTheme="minorHAnsi" w:hAnsiTheme="minorHAnsi" w:cstheme="minorHAnsi"/>
        </w:rPr>
        <w:t>t</w:t>
      </w:r>
      <w:r w:rsidR="00FA1122" w:rsidRPr="00031C8C">
        <w:rPr>
          <w:rFonts w:asciiTheme="minorHAnsi" w:hAnsiTheme="minorHAnsi" w:cstheme="minorHAnsi"/>
        </w:rPr>
        <w:t xml:space="preserve"> the Global Fintech Fest (GFF) 2025, being held at the Jio World Centre, Mumbai, from October 7 to 9.</w:t>
      </w:r>
      <w:r w:rsidR="00131983" w:rsidRPr="009E3656">
        <w:rPr>
          <w:rFonts w:asciiTheme="minorHAnsi" w:hAnsiTheme="minorHAnsi" w:cstheme="minorHAnsi"/>
        </w:rPr>
        <w:t xml:space="preserve"> </w:t>
      </w:r>
      <w:r w:rsidR="00131983">
        <w:rPr>
          <w:rFonts w:asciiTheme="minorHAnsi" w:hAnsiTheme="minorHAnsi" w:cstheme="minorHAnsi"/>
        </w:rPr>
        <w:t>He</w:t>
      </w:r>
      <w:r w:rsidR="00131983">
        <w:rPr>
          <w:rFonts w:asciiTheme="minorHAnsi" w:hAnsiTheme="minorHAnsi" w:cstheme="minorHAnsi"/>
        </w:rPr>
        <w:t xml:space="preserve"> was</w:t>
      </w:r>
      <w:r w:rsidR="00131983">
        <w:rPr>
          <w:rFonts w:asciiTheme="minorHAnsi" w:hAnsiTheme="minorHAnsi" w:cstheme="minorHAnsi"/>
        </w:rPr>
        <w:t xml:space="preserve"> address</w:t>
      </w:r>
      <w:r w:rsidR="00131983">
        <w:rPr>
          <w:rFonts w:asciiTheme="minorHAnsi" w:hAnsiTheme="minorHAnsi" w:cstheme="minorHAnsi"/>
        </w:rPr>
        <w:t>ing</w:t>
      </w:r>
      <w:r w:rsidR="00131983" w:rsidRPr="00031C8C">
        <w:rPr>
          <w:rFonts w:asciiTheme="minorHAnsi" w:hAnsiTheme="minorHAnsi" w:cstheme="minorHAnsi"/>
        </w:rPr>
        <w:t xml:space="preserve"> a session titled ‘</w:t>
      </w:r>
      <w:proofErr w:type="spellStart"/>
      <w:r w:rsidR="00131983" w:rsidRPr="009E3656">
        <w:rPr>
          <w:rFonts w:asciiTheme="minorHAnsi" w:hAnsiTheme="minorHAnsi" w:cstheme="minorHAnsi"/>
        </w:rPr>
        <w:t>Finternet</w:t>
      </w:r>
      <w:proofErr w:type="spellEnd"/>
      <w:r w:rsidR="00131983" w:rsidRPr="009E3656">
        <w:rPr>
          <w:rFonts w:asciiTheme="minorHAnsi" w:hAnsiTheme="minorHAnsi" w:cstheme="minorHAnsi"/>
        </w:rPr>
        <w:t xml:space="preserve"> - Building the Digital Infrastructure for the World</w:t>
      </w:r>
      <w:r w:rsidR="00131983">
        <w:rPr>
          <w:rFonts w:asciiTheme="minorHAnsi" w:hAnsiTheme="minorHAnsi" w:cstheme="minorHAnsi"/>
        </w:rPr>
        <w:t>.</w:t>
      </w:r>
      <w:r w:rsidR="00131983" w:rsidRPr="00031C8C">
        <w:rPr>
          <w:rFonts w:asciiTheme="minorHAnsi" w:hAnsiTheme="minorHAnsi" w:cstheme="minorHAnsi"/>
        </w:rPr>
        <w:t>’</w:t>
      </w:r>
    </w:p>
    <w:p w14:paraId="6F8A2C10" w14:textId="6F5C6041" w:rsidR="00FA1122" w:rsidRPr="00031C8C" w:rsidRDefault="00FA1122" w:rsidP="00FA1122">
      <w:pPr>
        <w:spacing w:line="256" w:lineRule="auto"/>
        <w:rPr>
          <w:rFonts w:asciiTheme="minorHAnsi" w:hAnsiTheme="minorHAnsi" w:cstheme="minorHAnsi"/>
        </w:rPr>
      </w:pPr>
      <w:r w:rsidRPr="00031C8C">
        <w:rPr>
          <w:rFonts w:asciiTheme="minorHAnsi" w:hAnsiTheme="minorHAnsi" w:cstheme="minorHAnsi"/>
        </w:rPr>
        <w:t xml:space="preserve">GFF 2025 is </w:t>
      </w:r>
      <w:proofErr w:type="spellStart"/>
      <w:r w:rsidRPr="00031C8C">
        <w:rPr>
          <w:rFonts w:asciiTheme="minorHAnsi" w:hAnsiTheme="minorHAnsi" w:cstheme="minorHAnsi"/>
        </w:rPr>
        <w:t>organised</w:t>
      </w:r>
      <w:proofErr w:type="spellEnd"/>
      <w:r w:rsidRPr="00031C8C">
        <w:rPr>
          <w:rFonts w:asciiTheme="minorHAnsi" w:hAnsiTheme="minorHAnsi" w:cstheme="minorHAnsi"/>
        </w:rPr>
        <w:t xml:space="preserve"> by the Payments Council of India (PCI), the National Payments Corporation of India (NPCI) and the Fintech Convergence Council (FCC).</w:t>
      </w:r>
    </w:p>
    <w:p w14:paraId="194C27C8" w14:textId="1D7368DA" w:rsidR="00FA1122" w:rsidRPr="009E3656" w:rsidRDefault="00FA1122" w:rsidP="00FA1122">
      <w:pPr>
        <w:spacing w:line="256" w:lineRule="auto"/>
        <w:rPr>
          <w:rFonts w:asciiTheme="minorHAnsi" w:hAnsiTheme="minorHAnsi" w:cstheme="minorHAnsi"/>
        </w:rPr>
      </w:pPr>
    </w:p>
    <w:p w14:paraId="57BC5D5B" w14:textId="7D8DB1E4" w:rsidR="00063DB0" w:rsidRPr="009E3656" w:rsidRDefault="00FA1122" w:rsidP="00E301DE">
      <w:pPr>
        <w:spacing w:line="256" w:lineRule="auto"/>
        <w:rPr>
          <w:rFonts w:asciiTheme="minorHAnsi" w:hAnsiTheme="minorHAnsi" w:cstheme="minorHAnsi"/>
        </w:rPr>
      </w:pPr>
      <w:r w:rsidRPr="009E3656">
        <w:rPr>
          <w:rFonts w:asciiTheme="minorHAnsi" w:hAnsiTheme="minorHAnsi" w:cstheme="minorHAnsi"/>
        </w:rPr>
        <w:t xml:space="preserve">He </w:t>
      </w:r>
      <w:r w:rsidR="00131983">
        <w:rPr>
          <w:rFonts w:asciiTheme="minorHAnsi" w:hAnsiTheme="minorHAnsi" w:cstheme="minorHAnsi"/>
        </w:rPr>
        <w:t xml:space="preserve">said, </w:t>
      </w:r>
      <w:r w:rsidRPr="009E3656">
        <w:rPr>
          <w:rFonts w:asciiTheme="minorHAnsi" w:hAnsiTheme="minorHAnsi" w:cstheme="minorHAnsi"/>
        </w:rPr>
        <w:t>“</w:t>
      </w:r>
      <w:r w:rsidR="00063DB0" w:rsidRPr="009E3656">
        <w:rPr>
          <w:rFonts w:asciiTheme="minorHAnsi" w:hAnsiTheme="minorHAnsi" w:cstheme="minorHAnsi"/>
        </w:rPr>
        <w:t xml:space="preserve">What you're seeing is technology, government, </w:t>
      </w:r>
      <w:r w:rsidRPr="009E3656">
        <w:rPr>
          <w:rFonts w:asciiTheme="minorHAnsi" w:hAnsiTheme="minorHAnsi" w:cstheme="minorHAnsi"/>
        </w:rPr>
        <w:t>Reserve Bank of India (</w:t>
      </w:r>
      <w:r w:rsidR="00063DB0" w:rsidRPr="009E3656">
        <w:rPr>
          <w:rFonts w:asciiTheme="minorHAnsi" w:hAnsiTheme="minorHAnsi" w:cstheme="minorHAnsi"/>
        </w:rPr>
        <w:t>RBI</w:t>
      </w:r>
      <w:r w:rsidRPr="009E3656">
        <w:rPr>
          <w:rFonts w:asciiTheme="minorHAnsi" w:hAnsiTheme="minorHAnsi" w:cstheme="minorHAnsi"/>
        </w:rPr>
        <w:t>) and</w:t>
      </w:r>
      <w:r w:rsidR="00063DB0" w:rsidRPr="009E3656">
        <w:rPr>
          <w:rFonts w:asciiTheme="minorHAnsi" w:hAnsiTheme="minorHAnsi" w:cstheme="minorHAnsi"/>
        </w:rPr>
        <w:t xml:space="preserve"> </w:t>
      </w:r>
      <w:r w:rsidRPr="009E3656">
        <w:rPr>
          <w:rFonts w:asciiTheme="minorHAnsi" w:hAnsiTheme="minorHAnsi" w:cstheme="minorHAnsi"/>
        </w:rPr>
        <w:t>National Payments Council of India (N</w:t>
      </w:r>
      <w:r w:rsidR="00063DB0" w:rsidRPr="009E3656">
        <w:rPr>
          <w:rFonts w:asciiTheme="minorHAnsi" w:hAnsiTheme="minorHAnsi" w:cstheme="minorHAnsi"/>
        </w:rPr>
        <w:t>PCI</w:t>
      </w:r>
      <w:r w:rsidRPr="009E3656">
        <w:rPr>
          <w:rFonts w:asciiTheme="minorHAnsi" w:hAnsiTheme="minorHAnsi" w:cstheme="minorHAnsi"/>
        </w:rPr>
        <w:t>)</w:t>
      </w:r>
      <w:r w:rsidR="00063DB0" w:rsidRPr="009E3656">
        <w:rPr>
          <w:rFonts w:asciiTheme="minorHAnsi" w:hAnsiTheme="minorHAnsi" w:cstheme="minorHAnsi"/>
        </w:rPr>
        <w:t>, and all the private innovators working together to</w:t>
      </w:r>
      <w:r w:rsidR="00D92F78">
        <w:rPr>
          <w:rFonts w:asciiTheme="minorHAnsi" w:hAnsiTheme="minorHAnsi" w:cstheme="minorHAnsi"/>
        </w:rPr>
        <w:t xml:space="preserve"> achieve this.</w:t>
      </w:r>
      <w:r w:rsidR="00063DB0" w:rsidRPr="009E3656">
        <w:rPr>
          <w:rFonts w:asciiTheme="minorHAnsi" w:hAnsiTheme="minorHAnsi" w:cstheme="minorHAnsi"/>
        </w:rPr>
        <w:t>”</w:t>
      </w:r>
    </w:p>
    <w:p w14:paraId="39628A1E" w14:textId="61AC49FA" w:rsidR="00063DB0" w:rsidRPr="009E3656" w:rsidRDefault="00C24D2C" w:rsidP="00C24D2C">
      <w:pPr>
        <w:pStyle w:val="NormalWeb"/>
        <w:rPr>
          <w:rFonts w:asciiTheme="minorHAnsi" w:hAnsiTheme="minorHAnsi" w:cstheme="minorHAnsi"/>
          <w:sz w:val="22"/>
          <w:szCs w:val="22"/>
        </w:rPr>
      </w:pPr>
      <w:r w:rsidRPr="009E3656">
        <w:rPr>
          <w:rFonts w:asciiTheme="minorHAnsi" w:hAnsiTheme="minorHAnsi" w:cstheme="minorHAnsi"/>
          <w:sz w:val="22"/>
          <w:szCs w:val="22"/>
        </w:rPr>
        <w:t xml:space="preserve">Talking about digital </w:t>
      </w:r>
      <w:r w:rsidRPr="00D92F78">
        <w:rPr>
          <w:rFonts w:asciiTheme="minorHAnsi" w:hAnsiTheme="minorHAnsi" w:cstheme="minorHAnsi"/>
          <w:sz w:val="22"/>
          <w:szCs w:val="22"/>
        </w:rPr>
        <w:t>i</w:t>
      </w:r>
      <w:r w:rsidRPr="009E3656">
        <w:rPr>
          <w:rStyle w:val="Strong"/>
          <w:rFonts w:asciiTheme="minorHAnsi" w:hAnsiTheme="minorHAnsi" w:cstheme="minorHAnsi"/>
          <w:b w:val="0"/>
          <w:sz w:val="22"/>
          <w:szCs w:val="22"/>
        </w:rPr>
        <w:t>nclusion and financial empowerment</w:t>
      </w:r>
      <w:r w:rsidRPr="00D92F78">
        <w:rPr>
          <w:rFonts w:asciiTheme="minorHAnsi" w:hAnsiTheme="minorHAnsi" w:cstheme="minorHAnsi"/>
          <w:sz w:val="22"/>
          <w:szCs w:val="22"/>
        </w:rPr>
        <w:t>,</w:t>
      </w:r>
      <w:r w:rsidRPr="009E3656">
        <w:rPr>
          <w:rFonts w:asciiTheme="minorHAnsi" w:hAnsiTheme="minorHAnsi" w:cstheme="minorHAnsi"/>
          <w:sz w:val="22"/>
          <w:szCs w:val="22"/>
        </w:rPr>
        <w:t xml:space="preserve"> </w:t>
      </w:r>
      <w:r w:rsidR="00131983">
        <w:rPr>
          <w:rFonts w:asciiTheme="minorHAnsi" w:hAnsiTheme="minorHAnsi" w:cstheme="minorHAnsi"/>
          <w:sz w:val="22"/>
          <w:szCs w:val="22"/>
        </w:rPr>
        <w:t>Mr. Nilekani</w:t>
      </w:r>
      <w:r w:rsidRPr="009E3656">
        <w:rPr>
          <w:rFonts w:asciiTheme="minorHAnsi" w:hAnsiTheme="minorHAnsi" w:cstheme="minorHAnsi"/>
          <w:sz w:val="22"/>
          <w:szCs w:val="22"/>
        </w:rPr>
        <w:t xml:space="preserve"> </w:t>
      </w:r>
      <w:r w:rsidR="0050407A">
        <w:rPr>
          <w:rFonts w:asciiTheme="minorHAnsi" w:hAnsiTheme="minorHAnsi" w:cstheme="minorHAnsi"/>
          <w:sz w:val="22"/>
          <w:szCs w:val="22"/>
        </w:rPr>
        <w:t>said</w:t>
      </w:r>
      <w:r w:rsidRPr="009E3656">
        <w:rPr>
          <w:rFonts w:asciiTheme="minorHAnsi" w:hAnsiTheme="minorHAnsi" w:cstheme="minorHAnsi"/>
          <w:sz w:val="22"/>
          <w:szCs w:val="22"/>
        </w:rPr>
        <w:t xml:space="preserve">, “India has over </w:t>
      </w:r>
      <w:r w:rsidRPr="009E3656">
        <w:rPr>
          <w:rStyle w:val="Strong"/>
          <w:rFonts w:asciiTheme="minorHAnsi" w:hAnsiTheme="minorHAnsi" w:cstheme="minorHAnsi"/>
          <w:b w:val="0"/>
          <w:sz w:val="22"/>
          <w:szCs w:val="22"/>
        </w:rPr>
        <w:t>1.43 billion</w:t>
      </w:r>
      <w:r w:rsidRPr="009E3656">
        <w:rPr>
          <w:rStyle w:val="Strong"/>
          <w:rFonts w:asciiTheme="minorHAnsi" w:hAnsiTheme="minorHAnsi" w:cstheme="minorHAnsi"/>
          <w:sz w:val="22"/>
          <w:szCs w:val="22"/>
        </w:rPr>
        <w:t xml:space="preserve"> </w:t>
      </w:r>
      <w:r w:rsidRPr="009E3656">
        <w:rPr>
          <w:rStyle w:val="Strong"/>
          <w:rFonts w:asciiTheme="minorHAnsi" w:hAnsiTheme="minorHAnsi" w:cstheme="minorHAnsi"/>
          <w:b w:val="0"/>
          <w:sz w:val="22"/>
          <w:szCs w:val="22"/>
        </w:rPr>
        <w:t xml:space="preserve">Aadhaar </w:t>
      </w:r>
      <w:r w:rsidR="0050407A">
        <w:rPr>
          <w:rStyle w:val="Strong"/>
          <w:rFonts w:asciiTheme="minorHAnsi" w:hAnsiTheme="minorHAnsi" w:cstheme="minorHAnsi"/>
          <w:b w:val="0"/>
          <w:sz w:val="22"/>
          <w:szCs w:val="22"/>
        </w:rPr>
        <w:t xml:space="preserve">card </w:t>
      </w:r>
      <w:r w:rsidRPr="009E3656">
        <w:rPr>
          <w:rStyle w:val="Strong"/>
          <w:rFonts w:asciiTheme="minorHAnsi" w:hAnsiTheme="minorHAnsi" w:cstheme="minorHAnsi"/>
          <w:b w:val="0"/>
          <w:sz w:val="22"/>
          <w:szCs w:val="22"/>
        </w:rPr>
        <w:t>holders</w:t>
      </w:r>
      <w:r w:rsidRPr="009E3656">
        <w:rPr>
          <w:rFonts w:asciiTheme="minorHAnsi" w:hAnsiTheme="minorHAnsi" w:cstheme="minorHAnsi"/>
          <w:b/>
          <w:sz w:val="22"/>
          <w:szCs w:val="22"/>
        </w:rPr>
        <w:t xml:space="preserve">, </w:t>
      </w:r>
      <w:r w:rsidRPr="009E3656">
        <w:rPr>
          <w:rStyle w:val="Strong"/>
          <w:rFonts w:asciiTheme="minorHAnsi" w:hAnsiTheme="minorHAnsi" w:cstheme="minorHAnsi"/>
          <w:b w:val="0"/>
          <w:sz w:val="22"/>
          <w:szCs w:val="22"/>
        </w:rPr>
        <w:t xml:space="preserve">600 million </w:t>
      </w:r>
      <w:proofErr w:type="spellStart"/>
      <w:r w:rsidRPr="009E3656">
        <w:rPr>
          <w:rStyle w:val="Strong"/>
          <w:rFonts w:asciiTheme="minorHAnsi" w:hAnsiTheme="minorHAnsi" w:cstheme="minorHAnsi"/>
          <w:b w:val="0"/>
          <w:sz w:val="22"/>
          <w:szCs w:val="22"/>
        </w:rPr>
        <w:t>DigiLocker</w:t>
      </w:r>
      <w:proofErr w:type="spellEnd"/>
      <w:r w:rsidRPr="009E3656">
        <w:rPr>
          <w:rStyle w:val="Strong"/>
          <w:rFonts w:asciiTheme="minorHAnsi" w:hAnsiTheme="minorHAnsi" w:cstheme="minorHAnsi"/>
          <w:b w:val="0"/>
          <w:sz w:val="22"/>
          <w:szCs w:val="22"/>
        </w:rPr>
        <w:t xml:space="preserve"> users</w:t>
      </w:r>
      <w:r w:rsidRPr="009E3656">
        <w:rPr>
          <w:rFonts w:asciiTheme="minorHAnsi" w:hAnsiTheme="minorHAnsi" w:cstheme="minorHAnsi"/>
          <w:sz w:val="22"/>
          <w:szCs w:val="22"/>
        </w:rPr>
        <w:t>, and</w:t>
      </w:r>
      <w:r w:rsidR="004C286C">
        <w:rPr>
          <w:rFonts w:asciiTheme="minorHAnsi" w:hAnsiTheme="minorHAnsi" w:cstheme="minorHAnsi"/>
          <w:sz w:val="22"/>
          <w:szCs w:val="22"/>
        </w:rPr>
        <w:t xml:space="preserve"> </w:t>
      </w:r>
      <w:r w:rsidR="0050407A">
        <w:rPr>
          <w:rStyle w:val="Strong"/>
          <w:rFonts w:asciiTheme="minorHAnsi" w:hAnsiTheme="minorHAnsi" w:cstheme="minorHAnsi"/>
          <w:b w:val="0"/>
          <w:sz w:val="22"/>
          <w:szCs w:val="22"/>
        </w:rPr>
        <w:t>more than</w:t>
      </w:r>
      <w:r w:rsidRPr="009E3656">
        <w:rPr>
          <w:rStyle w:val="Strong"/>
          <w:rFonts w:asciiTheme="minorHAnsi" w:hAnsiTheme="minorHAnsi" w:cstheme="minorHAnsi"/>
          <w:b w:val="0"/>
          <w:sz w:val="22"/>
          <w:szCs w:val="22"/>
        </w:rPr>
        <w:t xml:space="preserve"> 20 billion UPI transactions per month</w:t>
      </w:r>
      <w:r w:rsidR="0050407A">
        <w:rPr>
          <w:rStyle w:val="Strong"/>
          <w:rFonts w:asciiTheme="minorHAnsi" w:hAnsiTheme="minorHAnsi" w:cstheme="minorHAnsi"/>
          <w:b w:val="0"/>
          <w:sz w:val="22"/>
          <w:szCs w:val="22"/>
        </w:rPr>
        <w:t>.” All these, he said, show</w:t>
      </w:r>
      <w:r w:rsidR="00131983">
        <w:rPr>
          <w:rStyle w:val="Strong"/>
          <w:rFonts w:asciiTheme="minorHAnsi" w:hAnsiTheme="minorHAnsi" w:cstheme="minorHAnsi"/>
          <w:b w:val="0"/>
          <w:sz w:val="22"/>
          <w:szCs w:val="22"/>
        </w:rPr>
        <w:t>ed</w:t>
      </w:r>
      <w:r w:rsidR="0050407A">
        <w:rPr>
          <w:rStyle w:val="Strong"/>
          <w:rFonts w:asciiTheme="minorHAnsi" w:hAnsiTheme="minorHAnsi" w:cstheme="minorHAnsi"/>
          <w:b w:val="0"/>
          <w:sz w:val="22"/>
          <w:szCs w:val="22"/>
        </w:rPr>
        <w:t xml:space="preserve"> </w:t>
      </w:r>
      <w:r w:rsidR="004C286C">
        <w:rPr>
          <w:rFonts w:asciiTheme="minorHAnsi" w:hAnsiTheme="minorHAnsi" w:cstheme="minorHAnsi"/>
          <w:sz w:val="22"/>
          <w:szCs w:val="22"/>
        </w:rPr>
        <w:t xml:space="preserve">how </w:t>
      </w:r>
      <w:r w:rsidRPr="009E3656">
        <w:rPr>
          <w:rFonts w:asciiTheme="minorHAnsi" w:hAnsiTheme="minorHAnsi" w:cstheme="minorHAnsi"/>
          <w:sz w:val="22"/>
          <w:szCs w:val="22"/>
        </w:rPr>
        <w:t>India’s digital public infrastructure</w:t>
      </w:r>
      <w:r w:rsidR="0050407A">
        <w:rPr>
          <w:rFonts w:asciiTheme="minorHAnsi" w:hAnsiTheme="minorHAnsi" w:cstheme="minorHAnsi"/>
          <w:sz w:val="22"/>
          <w:szCs w:val="22"/>
        </w:rPr>
        <w:t xml:space="preserve"> </w:t>
      </w:r>
      <w:r w:rsidRPr="009E3656">
        <w:rPr>
          <w:rFonts w:asciiTheme="minorHAnsi" w:hAnsiTheme="minorHAnsi" w:cstheme="minorHAnsi"/>
          <w:sz w:val="22"/>
          <w:szCs w:val="22"/>
        </w:rPr>
        <w:t>ha</w:t>
      </w:r>
      <w:r w:rsidR="00131983">
        <w:rPr>
          <w:rFonts w:asciiTheme="minorHAnsi" w:hAnsiTheme="minorHAnsi" w:cstheme="minorHAnsi"/>
          <w:sz w:val="22"/>
          <w:szCs w:val="22"/>
        </w:rPr>
        <w:t>d</w:t>
      </w:r>
      <w:r w:rsidRPr="009E3656">
        <w:rPr>
          <w:rFonts w:asciiTheme="minorHAnsi" w:hAnsiTheme="minorHAnsi" w:cstheme="minorHAnsi"/>
          <w:sz w:val="22"/>
          <w:szCs w:val="22"/>
        </w:rPr>
        <w:t xml:space="preserve"> massively expanded access to financial services, identity verification, and government </w:t>
      </w:r>
      <w:proofErr w:type="spellStart"/>
      <w:r w:rsidRPr="009E3656">
        <w:rPr>
          <w:rFonts w:asciiTheme="minorHAnsi" w:hAnsiTheme="minorHAnsi" w:cstheme="minorHAnsi"/>
          <w:sz w:val="22"/>
          <w:szCs w:val="22"/>
        </w:rPr>
        <w:t>program</w:t>
      </w:r>
      <w:r w:rsidR="0050407A">
        <w:rPr>
          <w:rFonts w:asciiTheme="minorHAnsi" w:hAnsiTheme="minorHAnsi" w:cstheme="minorHAnsi"/>
          <w:sz w:val="22"/>
          <w:szCs w:val="22"/>
        </w:rPr>
        <w:t>me</w:t>
      </w:r>
      <w:r w:rsidRPr="009E3656">
        <w:rPr>
          <w:rFonts w:asciiTheme="minorHAnsi" w:hAnsiTheme="minorHAnsi" w:cstheme="minorHAnsi"/>
          <w:sz w:val="22"/>
          <w:szCs w:val="22"/>
        </w:rPr>
        <w:t>s</w:t>
      </w:r>
      <w:proofErr w:type="spellEnd"/>
      <w:r w:rsidRPr="009E3656">
        <w:rPr>
          <w:rFonts w:asciiTheme="minorHAnsi" w:hAnsiTheme="minorHAnsi" w:cstheme="minorHAnsi"/>
          <w:sz w:val="22"/>
          <w:szCs w:val="22"/>
        </w:rPr>
        <w:t>.</w:t>
      </w:r>
    </w:p>
    <w:p w14:paraId="282AFD80" w14:textId="339F1882" w:rsidR="00142F9F" w:rsidRPr="009E3656" w:rsidRDefault="0050407A" w:rsidP="00FA1122">
      <w:pPr>
        <w:spacing w:line="256" w:lineRule="auto"/>
        <w:rPr>
          <w:rFonts w:asciiTheme="minorHAnsi" w:hAnsiTheme="minorHAnsi" w:cstheme="minorHAnsi"/>
        </w:rPr>
      </w:pPr>
      <w:r>
        <w:rPr>
          <w:rFonts w:asciiTheme="minorHAnsi" w:eastAsia="Times New Roman" w:hAnsiTheme="minorHAnsi" w:cstheme="minorHAnsi"/>
          <w:bCs/>
          <w:lang w:val="en-GB" w:eastAsia="en-GB"/>
        </w:rPr>
        <w:t>Regarding</w:t>
      </w:r>
      <w:r w:rsidR="003C49A2" w:rsidRPr="009E3656">
        <w:rPr>
          <w:rFonts w:asciiTheme="minorHAnsi" w:hAnsiTheme="minorHAnsi" w:cstheme="minorHAnsi"/>
        </w:rPr>
        <w:t xml:space="preserve"> </w:t>
      </w:r>
      <w:proofErr w:type="spellStart"/>
      <w:r w:rsidR="003C49A2" w:rsidRPr="009E3656">
        <w:rPr>
          <w:rStyle w:val="Strong"/>
          <w:rFonts w:asciiTheme="minorHAnsi" w:hAnsiTheme="minorHAnsi" w:cstheme="minorHAnsi"/>
          <w:b w:val="0"/>
        </w:rPr>
        <w:t>Finternet</w:t>
      </w:r>
      <w:proofErr w:type="spellEnd"/>
      <w:r w:rsidR="003C49A2" w:rsidRPr="009E3656">
        <w:rPr>
          <w:rStyle w:val="Strong"/>
          <w:rFonts w:asciiTheme="minorHAnsi" w:hAnsiTheme="minorHAnsi" w:cstheme="minorHAnsi"/>
          <w:b w:val="0"/>
        </w:rPr>
        <w:t>,</w:t>
      </w:r>
      <w:r w:rsidR="003C49A2" w:rsidRPr="009E3656">
        <w:rPr>
          <w:rFonts w:asciiTheme="minorHAnsi" w:hAnsiTheme="minorHAnsi" w:cstheme="minorHAnsi"/>
        </w:rPr>
        <w:t xml:space="preserve"> </w:t>
      </w:r>
      <w:r w:rsidR="00FA1122" w:rsidRPr="009E3656">
        <w:rPr>
          <w:rFonts w:asciiTheme="minorHAnsi" w:hAnsiTheme="minorHAnsi" w:cstheme="minorHAnsi"/>
        </w:rPr>
        <w:t>he said</w:t>
      </w:r>
      <w:r w:rsidR="004C286C">
        <w:rPr>
          <w:rFonts w:asciiTheme="minorHAnsi" w:hAnsiTheme="minorHAnsi" w:cstheme="minorHAnsi"/>
        </w:rPr>
        <w:t>, “I</w:t>
      </w:r>
      <w:r w:rsidR="00FA1122" w:rsidRPr="009E3656">
        <w:rPr>
          <w:rFonts w:asciiTheme="minorHAnsi" w:hAnsiTheme="minorHAnsi" w:cstheme="minorHAnsi"/>
        </w:rPr>
        <w:t xml:space="preserve">t is </w:t>
      </w:r>
      <w:r w:rsidR="003C49A2" w:rsidRPr="009E3656">
        <w:rPr>
          <w:rFonts w:asciiTheme="minorHAnsi" w:hAnsiTheme="minorHAnsi" w:cstheme="minorHAnsi"/>
        </w:rPr>
        <w:t xml:space="preserve">India’s ambitious vision </w:t>
      </w:r>
      <w:r>
        <w:rPr>
          <w:rFonts w:asciiTheme="minorHAnsi" w:hAnsiTheme="minorHAnsi" w:cstheme="minorHAnsi"/>
        </w:rPr>
        <w:t>to</w:t>
      </w:r>
      <w:r w:rsidR="003C49A2" w:rsidRPr="009E3656">
        <w:rPr>
          <w:rFonts w:asciiTheme="minorHAnsi" w:hAnsiTheme="minorHAnsi" w:cstheme="minorHAnsi"/>
        </w:rPr>
        <w:t xml:space="preserve"> build a global digital infrastructure that integrates </w:t>
      </w:r>
      <w:proofErr w:type="spellStart"/>
      <w:r w:rsidR="00FA1122" w:rsidRPr="009E3656">
        <w:rPr>
          <w:rFonts w:asciiTheme="minorHAnsi" w:hAnsiTheme="minorHAnsi" w:cstheme="minorHAnsi"/>
        </w:rPr>
        <w:t>tokenisation</w:t>
      </w:r>
      <w:proofErr w:type="spellEnd"/>
      <w:r w:rsidR="003C49A2" w:rsidRPr="009E3656">
        <w:rPr>
          <w:rFonts w:asciiTheme="minorHAnsi" w:hAnsiTheme="minorHAnsi" w:cstheme="minorHAnsi"/>
        </w:rPr>
        <w:t>, artificial intelligence (AI), and regulated financial systems</w:t>
      </w:r>
      <w:r w:rsidR="00FA1122" w:rsidRPr="009E3656">
        <w:rPr>
          <w:rFonts w:asciiTheme="minorHAnsi" w:hAnsiTheme="minorHAnsi" w:cstheme="minorHAnsi"/>
        </w:rPr>
        <w:t>.</w:t>
      </w:r>
      <w:r w:rsidR="004C286C">
        <w:rPr>
          <w:rFonts w:asciiTheme="minorHAnsi" w:hAnsiTheme="minorHAnsi" w:cstheme="minorHAnsi"/>
        </w:rPr>
        <w:t xml:space="preserve">” </w:t>
      </w:r>
      <w:proofErr w:type="spellStart"/>
      <w:r w:rsidR="00D01D91" w:rsidRPr="009E3656">
        <w:rPr>
          <w:rFonts w:asciiTheme="minorHAnsi" w:hAnsiTheme="minorHAnsi" w:cstheme="minorHAnsi"/>
        </w:rPr>
        <w:t>Finternet</w:t>
      </w:r>
      <w:proofErr w:type="spellEnd"/>
      <w:r>
        <w:rPr>
          <w:rFonts w:asciiTheme="minorHAnsi" w:hAnsiTheme="minorHAnsi" w:cstheme="minorHAnsi"/>
        </w:rPr>
        <w:t>, he said,</w:t>
      </w:r>
      <w:r w:rsidR="00D01D91" w:rsidRPr="009E3656">
        <w:rPr>
          <w:rFonts w:asciiTheme="minorHAnsi" w:hAnsiTheme="minorHAnsi" w:cstheme="minorHAnsi"/>
        </w:rPr>
        <w:t xml:space="preserve"> represent</w:t>
      </w:r>
      <w:r w:rsidR="00131983">
        <w:rPr>
          <w:rFonts w:asciiTheme="minorHAnsi" w:hAnsiTheme="minorHAnsi" w:cstheme="minorHAnsi"/>
        </w:rPr>
        <w:t>ed</w:t>
      </w:r>
      <w:r w:rsidR="00D01D91" w:rsidRPr="009E3656">
        <w:rPr>
          <w:rFonts w:asciiTheme="minorHAnsi" w:hAnsiTheme="minorHAnsi" w:cstheme="minorHAnsi"/>
        </w:rPr>
        <w:t xml:space="preserve"> a structured, scalable, and compliant approach to </w:t>
      </w:r>
      <w:proofErr w:type="spellStart"/>
      <w:r w:rsidR="00D01D91" w:rsidRPr="009E3656">
        <w:rPr>
          <w:rFonts w:asciiTheme="minorHAnsi" w:hAnsiTheme="minorHAnsi" w:cstheme="minorHAnsi"/>
        </w:rPr>
        <w:t>tokenisation</w:t>
      </w:r>
      <w:proofErr w:type="spellEnd"/>
      <w:r w:rsidR="00D01D91" w:rsidRPr="009E3656">
        <w:rPr>
          <w:rFonts w:asciiTheme="minorHAnsi" w:hAnsiTheme="minorHAnsi" w:cstheme="minorHAnsi"/>
        </w:rPr>
        <w:t xml:space="preserve"> and digital asset management, creating a future where individuals and businesses c</w:t>
      </w:r>
      <w:r w:rsidR="00131983">
        <w:rPr>
          <w:rFonts w:asciiTheme="minorHAnsi" w:hAnsiTheme="minorHAnsi" w:cstheme="minorHAnsi"/>
        </w:rPr>
        <w:t>ould</w:t>
      </w:r>
      <w:r w:rsidR="00D01D91" w:rsidRPr="009E3656">
        <w:rPr>
          <w:rFonts w:asciiTheme="minorHAnsi" w:hAnsiTheme="minorHAnsi" w:cstheme="minorHAnsi"/>
        </w:rPr>
        <w:t xml:space="preserve"> unlock the potential of their assets, participate in new markets, and </w:t>
      </w:r>
      <w:proofErr w:type="spellStart"/>
      <w:r w:rsidR="00D01D91" w:rsidRPr="009E3656">
        <w:rPr>
          <w:rFonts w:asciiTheme="minorHAnsi" w:hAnsiTheme="minorHAnsi" w:cstheme="minorHAnsi"/>
        </w:rPr>
        <w:t>realise</w:t>
      </w:r>
      <w:proofErr w:type="spellEnd"/>
      <w:r w:rsidR="00D01D91" w:rsidRPr="009E3656">
        <w:rPr>
          <w:rFonts w:asciiTheme="minorHAnsi" w:hAnsiTheme="minorHAnsi" w:cstheme="minorHAnsi"/>
        </w:rPr>
        <w:t xml:space="preserve"> their aspirations</w:t>
      </w:r>
      <w:r w:rsidR="004C286C">
        <w:rPr>
          <w:rFonts w:asciiTheme="minorHAnsi" w:hAnsiTheme="minorHAnsi" w:cstheme="minorHAnsi"/>
        </w:rPr>
        <w:t>.</w:t>
      </w:r>
    </w:p>
    <w:p w14:paraId="144BE594" w14:textId="0554E808" w:rsidR="00142F9F" w:rsidRPr="009E3656" w:rsidRDefault="004C286C" w:rsidP="00142F9F">
      <w:pPr>
        <w:pStyle w:val="NormalWeb"/>
        <w:rPr>
          <w:rFonts w:asciiTheme="minorHAnsi" w:hAnsiTheme="minorHAnsi" w:cstheme="minorHAnsi"/>
          <w:sz w:val="22"/>
          <w:szCs w:val="22"/>
        </w:rPr>
      </w:pPr>
      <w:r w:rsidRPr="009E3656">
        <w:rPr>
          <w:rFonts w:asciiTheme="minorHAnsi" w:hAnsiTheme="minorHAnsi" w:cstheme="minorHAnsi"/>
          <w:sz w:val="22"/>
          <w:szCs w:val="22"/>
        </w:rPr>
        <w:t>“</w:t>
      </w:r>
      <w:proofErr w:type="spellStart"/>
      <w:r w:rsidRPr="009E3656">
        <w:rPr>
          <w:rFonts w:asciiTheme="minorHAnsi" w:hAnsiTheme="minorHAnsi" w:cstheme="minorHAnsi"/>
          <w:sz w:val="22"/>
          <w:szCs w:val="22"/>
        </w:rPr>
        <w:t>Finternet</w:t>
      </w:r>
      <w:proofErr w:type="spellEnd"/>
      <w:r w:rsidRPr="009E3656">
        <w:rPr>
          <w:rFonts w:asciiTheme="minorHAnsi" w:hAnsiTheme="minorHAnsi" w:cstheme="minorHAnsi"/>
          <w:sz w:val="22"/>
          <w:szCs w:val="22"/>
        </w:rPr>
        <w:t xml:space="preserve"> is expanding across 20 ecosystems in four continents, with live implementations across multiple sectors expected by 2026</w:t>
      </w:r>
      <w:r w:rsidR="00131983">
        <w:rPr>
          <w:rFonts w:asciiTheme="minorHAnsi" w:hAnsiTheme="minorHAnsi" w:cstheme="minorHAnsi"/>
          <w:sz w:val="22"/>
          <w:szCs w:val="22"/>
        </w:rPr>
        <w:t>,</w:t>
      </w:r>
      <w:r w:rsidRPr="009E3656">
        <w:rPr>
          <w:rFonts w:asciiTheme="minorHAnsi" w:hAnsiTheme="minorHAnsi" w:cstheme="minorHAnsi"/>
          <w:sz w:val="22"/>
          <w:szCs w:val="22"/>
        </w:rPr>
        <w:t>”</w:t>
      </w:r>
      <w:r w:rsidR="00131983">
        <w:rPr>
          <w:rFonts w:asciiTheme="minorHAnsi" w:hAnsiTheme="minorHAnsi" w:cstheme="minorHAnsi"/>
          <w:sz w:val="22"/>
          <w:szCs w:val="22"/>
        </w:rPr>
        <w:t xml:space="preserve"> Mr. Nilekani added.</w:t>
      </w:r>
    </w:p>
    <w:p w14:paraId="5802765F" w14:textId="2DDA3D77" w:rsidR="00D01D91" w:rsidRPr="009E3656" w:rsidRDefault="00E81C6A" w:rsidP="00E21082">
      <w:pPr>
        <w:pStyle w:val="NormalWeb"/>
        <w:rPr>
          <w:rFonts w:asciiTheme="minorHAnsi" w:hAnsiTheme="minorHAnsi" w:cstheme="minorHAnsi"/>
          <w:sz w:val="22"/>
          <w:szCs w:val="22"/>
        </w:rPr>
      </w:pPr>
      <w:proofErr w:type="spellStart"/>
      <w:r>
        <w:rPr>
          <w:rFonts w:asciiTheme="minorHAnsi" w:hAnsiTheme="minorHAnsi" w:cstheme="minorHAnsi"/>
          <w:sz w:val="22"/>
          <w:szCs w:val="22"/>
        </w:rPr>
        <w:t>Emphasising</w:t>
      </w:r>
      <w:proofErr w:type="spellEnd"/>
      <w:r>
        <w:rPr>
          <w:rFonts w:asciiTheme="minorHAnsi" w:hAnsiTheme="minorHAnsi" w:cstheme="minorHAnsi"/>
          <w:sz w:val="22"/>
          <w:szCs w:val="22"/>
        </w:rPr>
        <w:t xml:space="preserve"> the importance of</w:t>
      </w:r>
      <w:r w:rsidR="00FA2BA1" w:rsidRPr="009E3656">
        <w:rPr>
          <w:rFonts w:asciiTheme="minorHAnsi" w:hAnsiTheme="minorHAnsi" w:cstheme="minorHAnsi"/>
          <w:sz w:val="22"/>
          <w:szCs w:val="22"/>
        </w:rPr>
        <w:t xml:space="preserve"> </w:t>
      </w:r>
      <w:proofErr w:type="spellStart"/>
      <w:proofErr w:type="gramStart"/>
      <w:r w:rsidR="00FA2BA1" w:rsidRPr="009E3656">
        <w:rPr>
          <w:rFonts w:asciiTheme="minorHAnsi" w:hAnsiTheme="minorHAnsi" w:cstheme="minorHAnsi"/>
          <w:sz w:val="22"/>
          <w:szCs w:val="22"/>
        </w:rPr>
        <w:t>tokenisation</w:t>
      </w:r>
      <w:proofErr w:type="spellEnd"/>
      <w:proofErr w:type="gramEnd"/>
      <w:r w:rsidR="00FA2BA1" w:rsidRPr="009E3656">
        <w:rPr>
          <w:rFonts w:asciiTheme="minorHAnsi" w:hAnsiTheme="minorHAnsi" w:cstheme="minorHAnsi"/>
          <w:sz w:val="22"/>
          <w:szCs w:val="22"/>
        </w:rPr>
        <w:t xml:space="preserve"> of assets, he s</w:t>
      </w:r>
      <w:r w:rsidR="0050407A">
        <w:rPr>
          <w:rFonts w:asciiTheme="minorHAnsi" w:hAnsiTheme="minorHAnsi" w:cstheme="minorHAnsi"/>
          <w:sz w:val="22"/>
          <w:szCs w:val="22"/>
        </w:rPr>
        <w:t>aid</w:t>
      </w:r>
      <w:r w:rsidR="00FA2BA1" w:rsidRPr="009E3656">
        <w:rPr>
          <w:rFonts w:asciiTheme="minorHAnsi" w:hAnsiTheme="minorHAnsi" w:cstheme="minorHAnsi"/>
          <w:sz w:val="22"/>
          <w:szCs w:val="22"/>
        </w:rPr>
        <w:t xml:space="preserve"> that any asset, from gold and property to securities, c</w:t>
      </w:r>
      <w:r w:rsidR="00131983">
        <w:rPr>
          <w:rFonts w:asciiTheme="minorHAnsi" w:hAnsiTheme="minorHAnsi" w:cstheme="minorHAnsi"/>
          <w:sz w:val="22"/>
          <w:szCs w:val="22"/>
        </w:rPr>
        <w:t>ould</w:t>
      </w:r>
      <w:r w:rsidR="007C2F19" w:rsidRPr="009E3656">
        <w:rPr>
          <w:rFonts w:asciiTheme="minorHAnsi" w:hAnsiTheme="minorHAnsi" w:cstheme="minorHAnsi"/>
          <w:sz w:val="22"/>
          <w:szCs w:val="22"/>
        </w:rPr>
        <w:t xml:space="preserve"> be </w:t>
      </w:r>
      <w:proofErr w:type="spellStart"/>
      <w:r w:rsidR="007C2F19" w:rsidRPr="009E3656">
        <w:rPr>
          <w:rFonts w:asciiTheme="minorHAnsi" w:hAnsiTheme="minorHAnsi" w:cstheme="minorHAnsi"/>
          <w:sz w:val="22"/>
          <w:szCs w:val="22"/>
        </w:rPr>
        <w:t>digiti</w:t>
      </w:r>
      <w:r w:rsidR="00E21082" w:rsidRPr="009E3656">
        <w:rPr>
          <w:rFonts w:asciiTheme="minorHAnsi" w:hAnsiTheme="minorHAnsi" w:cstheme="minorHAnsi"/>
          <w:sz w:val="22"/>
          <w:szCs w:val="22"/>
        </w:rPr>
        <w:t>s</w:t>
      </w:r>
      <w:r w:rsidR="007C2F19" w:rsidRPr="009E3656">
        <w:rPr>
          <w:rFonts w:asciiTheme="minorHAnsi" w:hAnsiTheme="minorHAnsi" w:cstheme="minorHAnsi"/>
          <w:sz w:val="22"/>
          <w:szCs w:val="22"/>
        </w:rPr>
        <w:t>ed</w:t>
      </w:r>
      <w:proofErr w:type="spellEnd"/>
      <w:r w:rsidR="007C2F19" w:rsidRPr="009E3656">
        <w:rPr>
          <w:rFonts w:asciiTheme="minorHAnsi" w:hAnsiTheme="minorHAnsi" w:cstheme="minorHAnsi"/>
          <w:sz w:val="22"/>
          <w:szCs w:val="22"/>
        </w:rPr>
        <w:t>, verified, and transacted programmatically within a fully regulated framework</w:t>
      </w:r>
      <w:r w:rsidR="009E3656" w:rsidRPr="009E3656">
        <w:rPr>
          <w:rFonts w:asciiTheme="minorHAnsi" w:hAnsiTheme="minorHAnsi" w:cstheme="minorHAnsi"/>
          <w:sz w:val="22"/>
          <w:szCs w:val="22"/>
        </w:rPr>
        <w:t>, enabling ordinary citizens to leverage their wealth, access credit, and participate in new economic opportunities.</w:t>
      </w:r>
    </w:p>
    <w:p w14:paraId="7826C737" w14:textId="3772600E" w:rsidR="00D01D91" w:rsidRPr="009E3656" w:rsidRDefault="009E3656" w:rsidP="00E21082">
      <w:pPr>
        <w:pStyle w:val="NormalWeb"/>
        <w:rPr>
          <w:rFonts w:asciiTheme="minorHAnsi" w:hAnsiTheme="minorHAnsi" w:cstheme="minorHAnsi"/>
          <w:sz w:val="22"/>
          <w:szCs w:val="22"/>
        </w:rPr>
      </w:pPr>
      <w:r w:rsidRPr="009E3656">
        <w:rPr>
          <w:rFonts w:asciiTheme="minorHAnsi" w:hAnsiTheme="minorHAnsi" w:cstheme="minorHAnsi"/>
          <w:sz w:val="22"/>
          <w:szCs w:val="22"/>
        </w:rPr>
        <w:t>Re</w:t>
      </w:r>
      <w:r w:rsidR="0050407A">
        <w:rPr>
          <w:rFonts w:asciiTheme="minorHAnsi" w:hAnsiTheme="minorHAnsi" w:cstheme="minorHAnsi"/>
          <w:sz w:val="22"/>
          <w:szCs w:val="22"/>
        </w:rPr>
        <w:t>garding</w:t>
      </w:r>
      <w:r w:rsidRPr="009E3656">
        <w:rPr>
          <w:rFonts w:asciiTheme="minorHAnsi" w:hAnsiTheme="minorHAnsi" w:cstheme="minorHAnsi"/>
          <w:sz w:val="22"/>
          <w:szCs w:val="22"/>
        </w:rPr>
        <w:t xml:space="preserve"> </w:t>
      </w:r>
      <w:r w:rsidRPr="009E3656">
        <w:rPr>
          <w:rStyle w:val="Strong"/>
          <w:rFonts w:asciiTheme="minorHAnsi" w:hAnsiTheme="minorHAnsi" w:cstheme="minorHAnsi"/>
          <w:b w:val="0"/>
          <w:sz w:val="22"/>
          <w:szCs w:val="22"/>
        </w:rPr>
        <w:t>g</w:t>
      </w:r>
      <w:r w:rsidR="00D01D91" w:rsidRPr="009E3656">
        <w:rPr>
          <w:rStyle w:val="Strong"/>
          <w:rFonts w:asciiTheme="minorHAnsi" w:hAnsiTheme="minorHAnsi" w:cstheme="minorHAnsi"/>
          <w:b w:val="0"/>
          <w:sz w:val="22"/>
          <w:szCs w:val="22"/>
        </w:rPr>
        <w:t xml:space="preserve">lobal </w:t>
      </w:r>
      <w:r w:rsidRPr="009E3656">
        <w:rPr>
          <w:rStyle w:val="Strong"/>
          <w:rFonts w:asciiTheme="minorHAnsi" w:hAnsiTheme="minorHAnsi" w:cstheme="minorHAnsi"/>
          <w:b w:val="0"/>
          <w:sz w:val="22"/>
          <w:szCs w:val="22"/>
        </w:rPr>
        <w:t>i</w:t>
      </w:r>
      <w:r w:rsidR="00D01D91" w:rsidRPr="009E3656">
        <w:rPr>
          <w:rStyle w:val="Strong"/>
          <w:rFonts w:asciiTheme="minorHAnsi" w:hAnsiTheme="minorHAnsi" w:cstheme="minorHAnsi"/>
          <w:b w:val="0"/>
          <w:sz w:val="22"/>
          <w:szCs w:val="22"/>
        </w:rPr>
        <w:t>ntegratio</w:t>
      </w:r>
      <w:r w:rsidRPr="009E3656">
        <w:rPr>
          <w:rStyle w:val="Strong"/>
          <w:rFonts w:asciiTheme="minorHAnsi" w:hAnsiTheme="minorHAnsi" w:cstheme="minorHAnsi"/>
          <w:b w:val="0"/>
          <w:sz w:val="22"/>
          <w:szCs w:val="22"/>
        </w:rPr>
        <w:t>n</w:t>
      </w:r>
      <w:r w:rsidRPr="009E3656">
        <w:rPr>
          <w:rStyle w:val="Strong"/>
          <w:rFonts w:asciiTheme="minorHAnsi" w:hAnsiTheme="minorHAnsi" w:cstheme="minorHAnsi"/>
          <w:sz w:val="22"/>
          <w:szCs w:val="22"/>
        </w:rPr>
        <w:t>,</w:t>
      </w:r>
      <w:r w:rsidRPr="009E3656">
        <w:rPr>
          <w:rFonts w:asciiTheme="minorHAnsi" w:hAnsiTheme="minorHAnsi" w:cstheme="minorHAnsi"/>
          <w:sz w:val="22"/>
          <w:szCs w:val="22"/>
        </w:rPr>
        <w:t xml:space="preserve"> </w:t>
      </w:r>
      <w:r w:rsidR="00131983">
        <w:rPr>
          <w:rFonts w:asciiTheme="minorHAnsi" w:hAnsiTheme="minorHAnsi" w:cstheme="minorHAnsi"/>
          <w:sz w:val="22"/>
          <w:szCs w:val="22"/>
        </w:rPr>
        <w:t>Mr. Nilekani</w:t>
      </w:r>
      <w:r w:rsidRPr="009E3656">
        <w:rPr>
          <w:rFonts w:asciiTheme="minorHAnsi" w:hAnsiTheme="minorHAnsi" w:cstheme="minorHAnsi"/>
          <w:sz w:val="22"/>
          <w:szCs w:val="22"/>
        </w:rPr>
        <w:t xml:space="preserve"> said, “I</w:t>
      </w:r>
      <w:r w:rsidR="00D01D91" w:rsidRPr="009E3656">
        <w:rPr>
          <w:rFonts w:asciiTheme="minorHAnsi" w:hAnsiTheme="minorHAnsi" w:cstheme="minorHAnsi"/>
          <w:sz w:val="22"/>
          <w:szCs w:val="22"/>
        </w:rPr>
        <w:t xml:space="preserve">ndia is now improving </w:t>
      </w:r>
      <w:r w:rsidR="00D01D91" w:rsidRPr="009E3656">
        <w:rPr>
          <w:rStyle w:val="Strong"/>
          <w:rFonts w:asciiTheme="minorHAnsi" w:hAnsiTheme="minorHAnsi" w:cstheme="minorHAnsi"/>
          <w:b w:val="0"/>
          <w:sz w:val="22"/>
          <w:szCs w:val="22"/>
        </w:rPr>
        <w:t>cross-border payments</w:t>
      </w:r>
      <w:r w:rsidR="00D01D91" w:rsidRPr="009E3656">
        <w:rPr>
          <w:rFonts w:asciiTheme="minorHAnsi" w:hAnsiTheme="minorHAnsi" w:cstheme="minorHAnsi"/>
          <w:sz w:val="22"/>
          <w:szCs w:val="22"/>
        </w:rPr>
        <w:t xml:space="preserve"> and planning global adoption of digital assets, making the Indian digital ecosystem more connected with the world.</w:t>
      </w:r>
      <w:r w:rsidR="0050407A">
        <w:rPr>
          <w:rFonts w:asciiTheme="minorHAnsi" w:hAnsiTheme="minorHAnsi" w:cstheme="minorHAnsi"/>
          <w:sz w:val="22"/>
          <w:szCs w:val="22"/>
        </w:rPr>
        <w:t>”</w:t>
      </w:r>
    </w:p>
    <w:p w14:paraId="5D01F46A" w14:textId="77777777" w:rsidR="002C1709" w:rsidRPr="008E5435" w:rsidRDefault="002C1709" w:rsidP="002C1709">
      <w:pPr>
        <w:spacing w:before="240" w:after="240"/>
        <w:jc w:val="both"/>
        <w:rPr>
          <w:rFonts w:ascii="Calibri" w:eastAsia="Calibri" w:hAnsi="Calibri" w:cs="Calibri"/>
        </w:rPr>
      </w:pPr>
      <w:r w:rsidRPr="008E5435">
        <w:rPr>
          <w:rFonts w:ascii="Calibri" w:eastAsia="Calibri" w:hAnsi="Calibri" w:cs="Calibri"/>
        </w:rPr>
        <w:t xml:space="preserve">GFF 2025 is supported by the Ministry of Electronics and Information Technology; the Department of Economic Affairs and the Department of Financial Services, Ministry of Finance; the Department of Promotion of Industry and Internal Trade, Ministry of Commerce and Industry; New, Emerging and Strategic Technology Division,  the Ministry of External Affairs; the Reserve Bank of India (RBI); the </w:t>
      </w:r>
      <w:r w:rsidRPr="008E5435">
        <w:rPr>
          <w:rFonts w:ascii="Calibri" w:eastAsia="Calibri" w:hAnsi="Calibri" w:cs="Calibri"/>
        </w:rPr>
        <w:lastRenderedPageBreak/>
        <w:t xml:space="preserve">Securities and Exchanges Board of India (SEBI), the Insurance Regulatory and Development Authority of India (IRDAI) and the International Financial Services </w:t>
      </w:r>
      <w:proofErr w:type="spellStart"/>
      <w:r w:rsidRPr="008E5435">
        <w:rPr>
          <w:rFonts w:ascii="Calibri" w:eastAsia="Calibri" w:hAnsi="Calibri" w:cs="Calibri"/>
        </w:rPr>
        <w:t>Centres</w:t>
      </w:r>
      <w:proofErr w:type="spellEnd"/>
      <w:r w:rsidRPr="008E5435">
        <w:rPr>
          <w:rFonts w:ascii="Calibri" w:eastAsia="Calibri" w:hAnsi="Calibri" w:cs="Calibri"/>
        </w:rPr>
        <w:t xml:space="preserve"> Authority (IFSCA).</w:t>
      </w:r>
    </w:p>
    <w:p w14:paraId="2F0A6691" w14:textId="4D46D9BC" w:rsidR="002C1709" w:rsidRPr="008E5435" w:rsidRDefault="00E21082" w:rsidP="002C1709">
      <w:pPr>
        <w:spacing w:before="100" w:beforeAutospacing="1" w:after="100" w:afterAutospacing="1"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T</w:t>
      </w:r>
      <w:r w:rsidR="002C1709" w:rsidRPr="008E5435">
        <w:rPr>
          <w:rFonts w:asciiTheme="minorHAnsi" w:eastAsia="Times New Roman" w:hAnsiTheme="minorHAnsi" w:cstheme="minorHAnsi"/>
          <w:lang w:val="en-GB" w:eastAsia="en-GB"/>
        </w:rPr>
        <w:t>his year’s GFF theme</w:t>
      </w:r>
      <w:r>
        <w:rPr>
          <w:rFonts w:asciiTheme="minorHAnsi" w:eastAsia="Times New Roman" w:hAnsiTheme="minorHAnsi" w:cstheme="minorHAnsi"/>
          <w:lang w:val="en-GB" w:eastAsia="en-GB"/>
        </w:rPr>
        <w:t xml:space="preserve"> is </w:t>
      </w:r>
      <w:r w:rsidR="002C1709" w:rsidRPr="008E5435">
        <w:rPr>
          <w:rFonts w:asciiTheme="minorHAnsi" w:eastAsia="Times New Roman" w:hAnsiTheme="minorHAnsi" w:cstheme="minorHAnsi"/>
          <w:lang w:val="en-GB" w:eastAsia="en-GB"/>
        </w:rPr>
        <w:t>‘Empowering Finance for a Better World Powered by AI</w:t>
      </w:r>
      <w:r>
        <w:rPr>
          <w:rFonts w:asciiTheme="minorHAnsi" w:eastAsia="Times New Roman" w:hAnsiTheme="minorHAnsi" w:cstheme="minorHAnsi"/>
          <w:lang w:val="en-GB" w:eastAsia="en-GB"/>
        </w:rPr>
        <w:t>.’</w:t>
      </w:r>
    </w:p>
    <w:p w14:paraId="14160DC3" w14:textId="77777777" w:rsidR="002C1709" w:rsidRPr="008E5435" w:rsidRDefault="002C1709" w:rsidP="002C1709">
      <w:pPr>
        <w:spacing w:after="160" w:line="256" w:lineRule="auto"/>
        <w:jc w:val="both"/>
        <w:rPr>
          <w:rFonts w:ascii="Calibri" w:eastAsia="Cambria" w:hAnsi="Calibri" w:cs="Calibri"/>
          <w:b/>
        </w:rPr>
      </w:pPr>
      <w:r w:rsidRPr="008E5435">
        <w:rPr>
          <w:rFonts w:ascii="Calibri" w:eastAsia="Cambria" w:hAnsi="Calibri" w:cs="Calibri"/>
          <w:b/>
        </w:rPr>
        <w:t>-------------------------------------</w:t>
      </w:r>
    </w:p>
    <w:p w14:paraId="2D1A9C53" w14:textId="77777777" w:rsidR="002C1709" w:rsidRPr="008E5435" w:rsidRDefault="002C1709" w:rsidP="002C1709">
      <w:pPr>
        <w:jc w:val="both"/>
        <w:rPr>
          <w:rFonts w:ascii="Garamond" w:eastAsia="Garamond" w:hAnsi="Garamond" w:cs="Garamond"/>
        </w:rPr>
      </w:pPr>
      <w:r w:rsidRPr="008E5435">
        <w:rPr>
          <w:rFonts w:ascii="Garamond" w:eastAsia="Garamond" w:hAnsi="Garamond" w:cs="Garamond"/>
        </w:rPr>
        <w:t xml:space="preserve">For more information on GFF 2025 please visit: </w:t>
      </w:r>
      <w:hyperlink r:id="rId10">
        <w:r w:rsidRPr="008E5435">
          <w:rPr>
            <w:rFonts w:ascii="Garamond" w:eastAsia="Garamond" w:hAnsi="Garamond" w:cs="Garamond"/>
            <w:color w:val="000000"/>
            <w:u w:val="single"/>
          </w:rPr>
          <w:t>https://www.globalfintechfest.com/</w:t>
        </w:r>
      </w:hyperlink>
    </w:p>
    <w:p w14:paraId="70EBF59D" w14:textId="77777777" w:rsidR="002C1709" w:rsidRPr="008E5435" w:rsidRDefault="002C1709" w:rsidP="002C1709">
      <w:pPr>
        <w:jc w:val="both"/>
        <w:rPr>
          <w:rFonts w:ascii="Garamond" w:eastAsia="Garamond" w:hAnsi="Garamond" w:cs="Garamond"/>
        </w:rPr>
      </w:pPr>
      <w:r w:rsidRPr="008E5435">
        <w:rPr>
          <w:rFonts w:ascii="Garamond" w:eastAsia="Garamond" w:hAnsi="Garamond" w:cs="Garamond"/>
          <w:noProof/>
          <w:lang w:val="en-GB" w:eastAsia="en-GB"/>
        </w:rPr>
        <w:drawing>
          <wp:inline distT="0" distB="0" distL="0" distR="0" wp14:anchorId="5439022C" wp14:editId="2A153D0F">
            <wp:extent cx="2146300" cy="2146300"/>
            <wp:effectExtent l="0" t="0" r="0" b="0"/>
            <wp:docPr id="4" name="image4.png" descr="A qr code with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qr code with a logo&#10;&#10;AI-generated content may be incorrect."/>
                    <pic:cNvPicPr preferRelativeResize="0"/>
                  </pic:nvPicPr>
                  <pic:blipFill>
                    <a:blip r:embed="rId11"/>
                    <a:srcRect/>
                    <a:stretch>
                      <a:fillRect/>
                    </a:stretch>
                  </pic:blipFill>
                  <pic:spPr>
                    <a:xfrm>
                      <a:off x="0" y="0"/>
                      <a:ext cx="2146300" cy="2146300"/>
                    </a:xfrm>
                    <a:prstGeom prst="rect">
                      <a:avLst/>
                    </a:prstGeom>
                    <a:ln/>
                  </pic:spPr>
                </pic:pic>
              </a:graphicData>
            </a:graphic>
          </wp:inline>
        </w:drawing>
      </w:r>
    </w:p>
    <w:p w14:paraId="273A8398" w14:textId="77777777" w:rsidR="002C1709" w:rsidRPr="008E5435" w:rsidRDefault="002C1709" w:rsidP="002C1709">
      <w:pPr>
        <w:spacing w:after="160" w:line="256" w:lineRule="auto"/>
        <w:jc w:val="both"/>
        <w:rPr>
          <w:rFonts w:ascii="Calibri" w:eastAsia="Cambria" w:hAnsi="Calibri" w:cs="Calibri"/>
          <w:b/>
        </w:rPr>
      </w:pPr>
    </w:p>
    <w:p w14:paraId="0AD725EE" w14:textId="77777777" w:rsidR="002C1709" w:rsidRPr="008E5435" w:rsidRDefault="002C1709" w:rsidP="002C1709">
      <w:pPr>
        <w:spacing w:after="160" w:line="256" w:lineRule="auto"/>
        <w:jc w:val="both"/>
        <w:rPr>
          <w:rFonts w:ascii="Calibri" w:eastAsia="Cambria" w:hAnsi="Calibri" w:cs="Calibri"/>
          <w:b/>
        </w:rPr>
      </w:pPr>
    </w:p>
    <w:p w14:paraId="7AD6C86A" w14:textId="77777777" w:rsidR="002C1709" w:rsidRPr="008E5435" w:rsidRDefault="002C1709" w:rsidP="002C1709">
      <w:pPr>
        <w:spacing w:line="256" w:lineRule="auto"/>
        <w:jc w:val="both"/>
        <w:rPr>
          <w:rFonts w:ascii="Garamond" w:eastAsia="Garamond" w:hAnsi="Garamond" w:cs="Garamond"/>
          <w:b/>
        </w:rPr>
      </w:pPr>
      <w:r w:rsidRPr="008E5435">
        <w:rPr>
          <w:rFonts w:ascii="Garamond" w:eastAsia="Garamond" w:hAnsi="Garamond" w:cs="Garamond"/>
          <w:b/>
        </w:rPr>
        <w:t>About Payments Council of India (PCI)</w:t>
      </w:r>
    </w:p>
    <w:p w14:paraId="1CD38A1D" w14:textId="77777777" w:rsidR="002C1709" w:rsidRPr="008E5435" w:rsidRDefault="002C1709" w:rsidP="002C1709">
      <w:pPr>
        <w:jc w:val="both"/>
        <w:rPr>
          <w:rFonts w:ascii="Garamond" w:eastAsia="Garamond" w:hAnsi="Garamond" w:cs="Garamond"/>
        </w:rPr>
      </w:pPr>
      <w:r w:rsidRPr="008E5435">
        <w:rPr>
          <w:rFonts w:ascii="Garamond" w:eastAsia="Garamond" w:hAnsi="Garamond" w:cs="Garamond"/>
        </w:rPr>
        <w:t>The Payments Council of India (PCI) was formed under the aegis of the Internet and Mobile Association of India (PCI) in the year 2013 catering to the needs of the digital payment industry. The Council was formed inter-alia to represent the various non-banking payment industry players, and to address and help resolve various industry-level issues and barriers that require discussion and action.</w:t>
      </w:r>
    </w:p>
    <w:p w14:paraId="7A663AE5" w14:textId="77777777" w:rsidR="002C1709" w:rsidRPr="008E5435" w:rsidRDefault="002C1709" w:rsidP="002C1709">
      <w:pPr>
        <w:spacing w:line="256" w:lineRule="auto"/>
        <w:jc w:val="both"/>
        <w:rPr>
          <w:rFonts w:ascii="Garamond" w:eastAsia="Garamond" w:hAnsi="Garamond" w:cs="Garamond"/>
        </w:rPr>
      </w:pPr>
      <w:r w:rsidRPr="008E5435">
        <w:rPr>
          <w:rFonts w:ascii="Garamond" w:eastAsia="Garamond" w:hAnsi="Garamond" w:cs="Garamond"/>
        </w:rPr>
        <w:t>The council works with its 180+ members, encompassing over 90% of the industry to promote payments industry growth and to support our national goals of 'Cashless Society' and ‘Growth of Financial Inclusion’ which is also the Vision Shared by the RBI and the Government of India. PCI represents the complete digital payments ecosystem of India through its various committees representing different sectors.</w:t>
      </w:r>
    </w:p>
    <w:p w14:paraId="3EEE6485" w14:textId="77777777" w:rsidR="002C1709" w:rsidRPr="008E5435" w:rsidRDefault="002C1709" w:rsidP="002C1709">
      <w:pPr>
        <w:spacing w:after="160" w:line="256" w:lineRule="auto"/>
        <w:jc w:val="both"/>
        <w:rPr>
          <w:rFonts w:ascii="Calibri" w:eastAsia="Cambria" w:hAnsi="Calibri" w:cs="Calibri"/>
          <w:b/>
        </w:rPr>
      </w:pPr>
    </w:p>
    <w:p w14:paraId="5A930992" w14:textId="77777777" w:rsidR="002C1709" w:rsidRPr="008E5435" w:rsidRDefault="002C1709" w:rsidP="002C1709">
      <w:pPr>
        <w:spacing w:line="256" w:lineRule="auto"/>
        <w:jc w:val="both"/>
        <w:rPr>
          <w:rFonts w:ascii="Garamond" w:eastAsia="Garamond" w:hAnsi="Garamond" w:cs="Garamond"/>
          <w:b/>
        </w:rPr>
      </w:pPr>
      <w:r w:rsidRPr="008E5435">
        <w:rPr>
          <w:rFonts w:ascii="Garamond" w:eastAsia="Garamond" w:hAnsi="Garamond" w:cs="Garamond"/>
          <w:b/>
        </w:rPr>
        <w:t>About Fintech Convergence Council (FCC)</w:t>
      </w:r>
    </w:p>
    <w:p w14:paraId="55E31C46" w14:textId="77777777" w:rsidR="002C1709" w:rsidRPr="008E5435" w:rsidRDefault="002C1709" w:rsidP="002C1709">
      <w:pPr>
        <w:jc w:val="both"/>
        <w:rPr>
          <w:rFonts w:ascii="Garamond" w:eastAsia="Garamond" w:hAnsi="Garamond" w:cs="Garamond"/>
        </w:rPr>
      </w:pPr>
      <w:r w:rsidRPr="008E5435">
        <w:rPr>
          <w:rFonts w:ascii="Garamond" w:eastAsia="Garamond" w:hAnsi="Garamond" w:cs="Garamond"/>
        </w:rPr>
        <w:t xml:space="preserve">Established in 2018, the Fintech Convergence Council (FCC) is an industry body representing the collective voice of fintech companies in India. Since its inception, FCC has evolved into a leading platform with a diverse membership of over 200 fintech entities across key segments including digital lending, wealth, insurance, digital financial services, </w:t>
      </w:r>
      <w:proofErr w:type="spellStart"/>
      <w:r w:rsidRPr="008E5435">
        <w:rPr>
          <w:rFonts w:ascii="Garamond" w:eastAsia="Garamond" w:hAnsi="Garamond" w:cs="Garamond"/>
        </w:rPr>
        <w:t>RegTech</w:t>
      </w:r>
      <w:proofErr w:type="spellEnd"/>
      <w:r w:rsidRPr="008E5435">
        <w:rPr>
          <w:rFonts w:ascii="Garamond" w:eastAsia="Garamond" w:hAnsi="Garamond" w:cs="Garamond"/>
        </w:rPr>
        <w:t>, and credit bureaus.</w:t>
      </w:r>
    </w:p>
    <w:p w14:paraId="04C09B66" w14:textId="77777777" w:rsidR="002C1709" w:rsidRPr="008E5435" w:rsidRDefault="002C1709" w:rsidP="002C1709">
      <w:pPr>
        <w:jc w:val="both"/>
        <w:rPr>
          <w:rFonts w:ascii="Garamond" w:eastAsia="Garamond" w:hAnsi="Garamond" w:cs="Garamond"/>
        </w:rPr>
      </w:pPr>
      <w:r w:rsidRPr="008E5435">
        <w:rPr>
          <w:rFonts w:ascii="Garamond" w:eastAsia="Garamond" w:hAnsi="Garamond" w:cs="Garamond"/>
        </w:rPr>
        <w:t>FCC's core mission is to address sector-specific challenges and provide a unified platform for dialogue within the broader BFSI (Banking, Financial Services, and Insurance) ecosystem. The council actively engages with regulators and policymakers to help shape progressive policy frameworks and promote a balanced approach to innovation and compliance.</w:t>
      </w:r>
    </w:p>
    <w:p w14:paraId="6C165618" w14:textId="77777777" w:rsidR="002C1709" w:rsidRPr="008E5435" w:rsidRDefault="002C1709" w:rsidP="002C1709">
      <w:pPr>
        <w:spacing w:line="256" w:lineRule="auto"/>
        <w:jc w:val="both"/>
        <w:rPr>
          <w:rFonts w:ascii="Garamond" w:eastAsia="Garamond" w:hAnsi="Garamond" w:cs="Garamond"/>
        </w:rPr>
      </w:pPr>
      <w:r w:rsidRPr="008E5435">
        <w:rPr>
          <w:rFonts w:ascii="Garamond" w:eastAsia="Garamond" w:hAnsi="Garamond" w:cs="Garamond"/>
        </w:rPr>
        <w:lastRenderedPageBreak/>
        <w:t>In addition to policy advocacy, FCC also focuses on knowledge sharing, strengthening consumer education, and promoting responsible finance through awareness-building initiatives on customer protection, digital literacy, and best practices in fintech.</w:t>
      </w:r>
    </w:p>
    <w:p w14:paraId="2FF1BFD8" w14:textId="77777777" w:rsidR="002C1709" w:rsidRPr="008E5435" w:rsidRDefault="002C1709" w:rsidP="002C1709"/>
    <w:p w14:paraId="68599550" w14:textId="77777777" w:rsidR="00DB4535" w:rsidRDefault="00DB4535"/>
    <w:sectPr w:rsidR="006946F2">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5673" w14:textId="77777777" w:rsidR="005D7324" w:rsidRDefault="001014AD">
      <w:pPr>
        <w:spacing w:line="240" w:lineRule="auto"/>
      </w:pPr>
      <w:r>
        <w:separator/>
      </w:r>
    </w:p>
  </w:endnote>
  <w:endnote w:type="continuationSeparator" w:id="0">
    <w:p w14:paraId="31014577" w14:textId="77777777" w:rsidR="005D7324" w:rsidRDefault="001014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C3AF" w14:textId="77777777" w:rsidR="005D7324" w:rsidRDefault="001014AD">
      <w:pPr>
        <w:spacing w:line="240" w:lineRule="auto"/>
      </w:pPr>
      <w:r>
        <w:separator/>
      </w:r>
    </w:p>
  </w:footnote>
  <w:footnote w:type="continuationSeparator" w:id="0">
    <w:p w14:paraId="098C7F28" w14:textId="77777777" w:rsidR="005D7324" w:rsidRDefault="001014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3195" w14:textId="77777777" w:rsidR="00DB4535" w:rsidRPr="00F02D56" w:rsidRDefault="002C1709" w:rsidP="00F02D56">
    <w:pPr>
      <w:jc w:val="center"/>
      <w:rPr>
        <w:lang w:val="en-IN"/>
      </w:rPr>
    </w:pPr>
    <w:r w:rsidRPr="005F4FD5">
      <w:rPr>
        <w:noProof/>
        <w:lang w:val="en-GB" w:eastAsia="en-GB"/>
      </w:rPr>
      <w:drawing>
        <wp:inline distT="0" distB="0" distL="0" distR="0" wp14:anchorId="476E97D3" wp14:editId="78C3635F">
          <wp:extent cx="1774348" cy="1238250"/>
          <wp:effectExtent l="0" t="0" r="0" b="0"/>
          <wp:docPr id="1510962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62319" name=""/>
                  <pic:cNvPicPr/>
                </pic:nvPicPr>
                <pic:blipFill>
                  <a:blip r:embed="rId1"/>
                  <a:stretch>
                    <a:fillRect/>
                  </a:stretch>
                </pic:blipFill>
                <pic:spPr>
                  <a:xfrm>
                    <a:off x="0" y="0"/>
                    <a:ext cx="1854488" cy="1294177"/>
                  </a:xfrm>
                  <a:prstGeom prst="rect">
                    <a:avLst/>
                  </a:prstGeom>
                </pic:spPr>
              </pic:pic>
            </a:graphicData>
          </a:graphic>
        </wp:inline>
      </w:drawing>
    </w:r>
  </w:p>
  <w:p w14:paraId="667EDF64" w14:textId="77777777" w:rsidR="00DB4535" w:rsidRDefault="00DB4535" w:rsidP="00F02D5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2FC9"/>
    <w:multiLevelType w:val="multilevel"/>
    <w:tmpl w:val="D36C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55C87"/>
    <w:multiLevelType w:val="multilevel"/>
    <w:tmpl w:val="D47E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931B9"/>
    <w:multiLevelType w:val="multilevel"/>
    <w:tmpl w:val="8E98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64FA5"/>
    <w:multiLevelType w:val="multilevel"/>
    <w:tmpl w:val="78C4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C70A4C"/>
    <w:multiLevelType w:val="multilevel"/>
    <w:tmpl w:val="5116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82CDF"/>
    <w:multiLevelType w:val="multilevel"/>
    <w:tmpl w:val="22D4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3C7F77"/>
    <w:multiLevelType w:val="multilevel"/>
    <w:tmpl w:val="BC40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975413">
    <w:abstractNumId w:val="4"/>
  </w:num>
  <w:num w:numId="2" w16cid:durableId="37366176">
    <w:abstractNumId w:val="5"/>
  </w:num>
  <w:num w:numId="3" w16cid:durableId="796725146">
    <w:abstractNumId w:val="0"/>
  </w:num>
  <w:num w:numId="4" w16cid:durableId="2077556863">
    <w:abstractNumId w:val="2"/>
  </w:num>
  <w:num w:numId="5" w16cid:durableId="387997219">
    <w:abstractNumId w:val="1"/>
  </w:num>
  <w:num w:numId="6" w16cid:durableId="1998724773">
    <w:abstractNumId w:val="3"/>
  </w:num>
  <w:num w:numId="7" w16cid:durableId="1778023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09"/>
    <w:rsid w:val="00031C8C"/>
    <w:rsid w:val="00063DB0"/>
    <w:rsid w:val="001014AD"/>
    <w:rsid w:val="00131983"/>
    <w:rsid w:val="00142F9F"/>
    <w:rsid w:val="002C1709"/>
    <w:rsid w:val="003C49A2"/>
    <w:rsid w:val="004174AC"/>
    <w:rsid w:val="004C286C"/>
    <w:rsid w:val="0050407A"/>
    <w:rsid w:val="005D7324"/>
    <w:rsid w:val="00600EE9"/>
    <w:rsid w:val="007C2F19"/>
    <w:rsid w:val="00821FF4"/>
    <w:rsid w:val="009E3656"/>
    <w:rsid w:val="00BC5FA0"/>
    <w:rsid w:val="00C24D2C"/>
    <w:rsid w:val="00D01D91"/>
    <w:rsid w:val="00D92F78"/>
    <w:rsid w:val="00DB4535"/>
    <w:rsid w:val="00DD02E0"/>
    <w:rsid w:val="00E21082"/>
    <w:rsid w:val="00E301DE"/>
    <w:rsid w:val="00E81C6A"/>
    <w:rsid w:val="00FA1122"/>
    <w:rsid w:val="00FA2BA1"/>
    <w:rsid w:val="00FD0F4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6D1C5"/>
  <w15:chartTrackingRefBased/>
  <w15:docId w15:val="{74088034-6365-4C37-91C4-5215E94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1709"/>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2F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F9F"/>
    <w:rPr>
      <w:b/>
      <w:bCs/>
    </w:rPr>
  </w:style>
  <w:style w:type="paragraph" w:styleId="Title">
    <w:name w:val="Title"/>
    <w:link w:val="TitleChar"/>
    <w:uiPriority w:val="10"/>
    <w:qFormat/>
    <w:rsid w:val="007C2F19"/>
    <w:pPr>
      <w:spacing w:after="0" w:line="240" w:lineRule="auto"/>
    </w:pPr>
    <w:rPr>
      <w:rFonts w:ascii="Times New Roman" w:eastAsia="Times New Roman" w:hAnsi="Times New Roman" w:cs="Times New Roman"/>
      <w:sz w:val="56"/>
      <w:szCs w:val="56"/>
    </w:rPr>
  </w:style>
  <w:style w:type="character" w:customStyle="1" w:styleId="TitleChar">
    <w:name w:val="Title Char"/>
    <w:basedOn w:val="DefaultParagraphFont"/>
    <w:link w:val="Title"/>
    <w:uiPriority w:val="10"/>
    <w:rsid w:val="007C2F19"/>
    <w:rPr>
      <w:rFonts w:ascii="Times New Roman" w:eastAsia="Times New Roman" w:hAnsi="Times New Roman" w:cs="Times New Roman"/>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57085">
      <w:bodyDiv w:val="1"/>
      <w:marLeft w:val="0"/>
      <w:marRight w:val="0"/>
      <w:marTop w:val="0"/>
      <w:marBottom w:val="0"/>
      <w:divBdr>
        <w:top w:val="none" w:sz="0" w:space="0" w:color="auto"/>
        <w:left w:val="none" w:sz="0" w:space="0" w:color="auto"/>
        <w:bottom w:val="none" w:sz="0" w:space="0" w:color="auto"/>
        <w:right w:val="none" w:sz="0" w:space="0" w:color="auto"/>
      </w:divBdr>
    </w:div>
    <w:div w:id="471874418">
      <w:bodyDiv w:val="1"/>
      <w:marLeft w:val="0"/>
      <w:marRight w:val="0"/>
      <w:marTop w:val="0"/>
      <w:marBottom w:val="0"/>
      <w:divBdr>
        <w:top w:val="none" w:sz="0" w:space="0" w:color="auto"/>
        <w:left w:val="none" w:sz="0" w:space="0" w:color="auto"/>
        <w:bottom w:val="none" w:sz="0" w:space="0" w:color="auto"/>
        <w:right w:val="none" w:sz="0" w:space="0" w:color="auto"/>
      </w:divBdr>
    </w:div>
    <w:div w:id="1234508201">
      <w:bodyDiv w:val="1"/>
      <w:marLeft w:val="0"/>
      <w:marRight w:val="0"/>
      <w:marTop w:val="0"/>
      <w:marBottom w:val="0"/>
      <w:divBdr>
        <w:top w:val="none" w:sz="0" w:space="0" w:color="auto"/>
        <w:left w:val="none" w:sz="0" w:space="0" w:color="auto"/>
        <w:bottom w:val="none" w:sz="0" w:space="0" w:color="auto"/>
        <w:right w:val="none" w:sz="0" w:space="0" w:color="auto"/>
      </w:divBdr>
      <w:divsChild>
        <w:div w:id="105316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globalfintechfes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635AA582B055468E6E62AAE4D21019" ma:contentTypeVersion="16" ma:contentTypeDescription="Create a new document." ma:contentTypeScope="" ma:versionID="deadc80f47a3396ce1ccfb0375aac1cb">
  <xsd:schema xmlns:xsd="http://www.w3.org/2001/XMLSchema" xmlns:xs="http://www.w3.org/2001/XMLSchema" xmlns:p="http://schemas.microsoft.com/office/2006/metadata/properties" xmlns:ns3="2cba81ed-b5e1-4811-b9ac-e2d40d0351ba" xmlns:ns4="212f7da4-ad89-4800-9fb8-89e331007dd7" targetNamespace="http://schemas.microsoft.com/office/2006/metadata/properties" ma:root="true" ma:fieldsID="233526af7707a70df62f16ebc3605f09" ns3:_="" ns4:_="">
    <xsd:import namespace="2cba81ed-b5e1-4811-b9ac-e2d40d0351ba"/>
    <xsd:import namespace="212f7da4-ad89-4800-9fb8-89e331007d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a81ed-b5e1-4811-b9ac-e2d40d035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f7da4-ad89-4800-9fb8-89e331007d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38D75-9105-4C16-B371-66F7E767B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a81ed-b5e1-4811-b9ac-e2d40d0351ba"/>
    <ds:schemaRef ds:uri="212f7da4-ad89-4800-9fb8-89e331007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630BB-93B4-4841-8D3F-A7B376B9CD70}">
  <ds:schemaRefs>
    <ds:schemaRef ds:uri="http://purl.org/dc/dcmitype/"/>
    <ds:schemaRef ds:uri="2cba81ed-b5e1-4811-b9ac-e2d40d0351ba"/>
    <ds:schemaRef ds:uri="http://purl.org/dc/terms/"/>
    <ds:schemaRef ds:uri="http://schemas.microsoft.com/office/2006/documentManagement/types"/>
    <ds:schemaRef ds:uri="212f7da4-ad89-4800-9fb8-89e331007dd7"/>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B2A6F71-2E08-4072-8598-192FBEB46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Meenakshi Besoya</dc:creator>
  <cp:keywords/>
  <dc:description/>
  <cp:lastModifiedBy>Nilanjan Hajra</cp:lastModifiedBy>
  <cp:revision>2</cp:revision>
  <dcterms:created xsi:type="dcterms:W3CDTF">2025-10-08T12:55:00Z</dcterms:created>
  <dcterms:modified xsi:type="dcterms:W3CDTF">2025-10-08T12:55:00Z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f295ea94-e784-40b4-93a9-d80d156f9c9f</vt:lpwstr>
  </property>
  <property fmtid="{D5CDD505-2E9C-101B-9397-08002B2CF9AE}" pid="3" name="ContentTypeId">
    <vt:lpwstr>0x01010031635AA582B055468E6E62AAE4D21019</vt:lpwstr>
  </property>
</Properties>
</file>